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4A" w:rsidRPr="00DD68AE" w:rsidRDefault="0007685F" w:rsidP="00E6304A">
      <w:pPr>
        <w:pStyle w:val="Heading11"/>
        <w:spacing w:before="120"/>
        <w:jc w:val="both"/>
        <w:rPr>
          <w:bCs w:val="0"/>
        </w:rPr>
      </w:pPr>
      <w:r w:rsidRPr="00DD68AE">
        <w:rPr>
          <w:bCs w:val="0"/>
        </w:rPr>
        <w:t xml:space="preserve">Dr. </w:t>
      </w:r>
      <w:r w:rsidR="00E6304A" w:rsidRPr="00DD68AE">
        <w:rPr>
          <w:bCs w:val="0"/>
        </w:rPr>
        <w:t xml:space="preserve">Samiullah Khan, </w:t>
      </w:r>
      <w:r w:rsidR="00E6304A" w:rsidRPr="00DD68AE">
        <w:rPr>
          <w:bCs w:val="0"/>
          <w:sz w:val="20"/>
          <w:szCs w:val="20"/>
        </w:rPr>
        <w:t>PhD</w:t>
      </w:r>
    </w:p>
    <w:p w:rsidR="00A17D4F" w:rsidRPr="00DD68AE" w:rsidRDefault="00F6065F" w:rsidP="00E6304A">
      <w:pPr>
        <w:spacing w:after="0"/>
        <w:jc w:val="both"/>
      </w:pPr>
      <w:r>
        <w:t>Associate</w:t>
      </w:r>
      <w:r w:rsidR="00E6304A" w:rsidRPr="00DD68AE">
        <w:t xml:space="preserve"> Professor</w:t>
      </w:r>
    </w:p>
    <w:p w:rsidR="00E6304A" w:rsidRPr="00DD68AE" w:rsidRDefault="00E6304A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>Balochistan University of Information Technology, Engineering and Management Sciences</w:t>
      </w:r>
    </w:p>
    <w:p w:rsidR="00163478" w:rsidRPr="00DD68AE" w:rsidRDefault="00163478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>Quetta, Pakistan</w:t>
      </w:r>
    </w:p>
    <w:p w:rsidR="00E6304A" w:rsidRPr="00DD68AE" w:rsidRDefault="00E6304A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 xml:space="preserve">Email: </w:t>
      </w:r>
      <w:hyperlink r:id="rId7" w:history="1">
        <w:r w:rsidRPr="00DD68AE">
          <w:rPr>
            <w:rStyle w:val="Hyperlink"/>
            <w:sz w:val="18"/>
            <w:szCs w:val="18"/>
          </w:rPr>
          <w:t>sami.khan@buitms.edu.pk</w:t>
        </w:r>
      </w:hyperlink>
    </w:p>
    <w:p w:rsidR="00E6304A" w:rsidRPr="00DD68AE" w:rsidRDefault="00E6304A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 xml:space="preserve">            </w:t>
      </w:r>
      <w:hyperlink r:id="rId8" w:history="1">
        <w:r w:rsidRPr="00DD68AE">
          <w:rPr>
            <w:rStyle w:val="Hyperlink"/>
            <w:sz w:val="18"/>
            <w:szCs w:val="18"/>
          </w:rPr>
          <w:t>samipisces@gmail.com</w:t>
        </w:r>
      </w:hyperlink>
    </w:p>
    <w:p w:rsidR="00E6304A" w:rsidRPr="00DD68AE" w:rsidRDefault="00E6304A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>Mobile No. +923355248270</w:t>
      </w:r>
    </w:p>
    <w:p w:rsidR="00B112E0" w:rsidRPr="00DD68AE" w:rsidRDefault="00B112E0" w:rsidP="00E6304A">
      <w:pPr>
        <w:spacing w:after="0"/>
        <w:jc w:val="both"/>
        <w:rPr>
          <w:sz w:val="18"/>
          <w:szCs w:val="18"/>
        </w:rPr>
      </w:pPr>
      <w:r w:rsidRPr="00DD68AE">
        <w:rPr>
          <w:sz w:val="18"/>
          <w:szCs w:val="18"/>
        </w:rPr>
        <w:t>Date of Birth: June 1</w:t>
      </w:r>
      <w:r w:rsidRPr="00DD68AE">
        <w:rPr>
          <w:sz w:val="18"/>
          <w:szCs w:val="18"/>
          <w:vertAlign w:val="superscript"/>
        </w:rPr>
        <w:t>st</w:t>
      </w:r>
      <w:r w:rsidRPr="00DD68AE">
        <w:rPr>
          <w:sz w:val="18"/>
          <w:szCs w:val="18"/>
        </w:rPr>
        <w:t>, 1979</w:t>
      </w:r>
    </w:p>
    <w:p w:rsidR="00F6065F" w:rsidRDefault="000C678E" w:rsidP="00163478">
      <w:pPr>
        <w:spacing w:after="0"/>
        <w:jc w:val="both"/>
        <w:rPr>
          <w:rStyle w:val="Hyperlink"/>
          <w:sz w:val="18"/>
          <w:szCs w:val="18"/>
        </w:rPr>
      </w:pPr>
      <w:hyperlink r:id="rId9" w:history="1">
        <w:r w:rsidR="00F6065F" w:rsidRPr="002419F0">
          <w:rPr>
            <w:rStyle w:val="Hyperlink"/>
            <w:sz w:val="18"/>
            <w:szCs w:val="18"/>
          </w:rPr>
          <w:t>https://www.buitms.edu.pk/Profile/FLSI</w:t>
        </w:r>
      </w:hyperlink>
    </w:p>
    <w:p w:rsidR="00E6304A" w:rsidRPr="00DD68AE" w:rsidRDefault="000C678E" w:rsidP="00163478">
      <w:pPr>
        <w:spacing w:after="0"/>
        <w:jc w:val="both"/>
        <w:rPr>
          <w:rStyle w:val="Hyperlink"/>
          <w:sz w:val="18"/>
          <w:szCs w:val="18"/>
        </w:rPr>
      </w:pPr>
      <w:hyperlink r:id="rId10" w:history="1">
        <w:r w:rsidR="00E6304A" w:rsidRPr="00DD68AE">
          <w:rPr>
            <w:rStyle w:val="Hyperlink"/>
            <w:sz w:val="18"/>
            <w:szCs w:val="18"/>
          </w:rPr>
          <w:t>https://www.researchgate.net/profile/Samiullah_Khan9</w:t>
        </w:r>
      </w:hyperlink>
    </w:p>
    <w:p w:rsidR="00E6304A" w:rsidRPr="00DD68AE" w:rsidRDefault="00E6304A" w:rsidP="00E6304A">
      <w:pPr>
        <w:spacing w:after="0"/>
        <w:ind w:left="540" w:hanging="540"/>
        <w:jc w:val="both"/>
        <w:rPr>
          <w:sz w:val="18"/>
          <w:szCs w:val="18"/>
        </w:rPr>
      </w:pPr>
      <w:r w:rsidRPr="00DD68AE">
        <w:rPr>
          <w:b/>
          <w:sz w:val="18"/>
          <w:szCs w:val="18"/>
        </w:rPr>
        <w:t>Postal Address:</w:t>
      </w:r>
      <w:r w:rsidRPr="00DD68AE">
        <w:rPr>
          <w:sz w:val="18"/>
          <w:szCs w:val="18"/>
        </w:rPr>
        <w:t xml:space="preserve"> Flat No. 4, Kamal Plaza, Tail Godam, Dr. Ghulam Nabbi Road, Quetta Pakistan</w:t>
      </w:r>
    </w:p>
    <w:p w:rsidR="00E6304A" w:rsidRPr="00DD68AE" w:rsidRDefault="00E6304A" w:rsidP="00E6304A">
      <w:pPr>
        <w:spacing w:after="0"/>
        <w:jc w:val="both"/>
        <w:rPr>
          <w:sz w:val="18"/>
          <w:szCs w:val="18"/>
        </w:rPr>
      </w:pPr>
      <w:r w:rsidRPr="00DD68AE">
        <w:rPr>
          <w:b/>
          <w:sz w:val="18"/>
          <w:szCs w:val="18"/>
        </w:rPr>
        <w:t xml:space="preserve">Office Address: </w:t>
      </w:r>
      <w:r w:rsidRPr="00DD68AE">
        <w:rPr>
          <w:sz w:val="18"/>
          <w:szCs w:val="18"/>
        </w:rPr>
        <w:t>Iqbal hall, Faculty of Life Sciences and Informatics, Balochistan University of Information Technology, Engineering and Management Sciences, airport road Baleli, Quetta 87300, Pakistan</w:t>
      </w:r>
    </w:p>
    <w:p w:rsidR="00E6304A" w:rsidRPr="00DD68AE" w:rsidRDefault="00E6304A" w:rsidP="00E6304A">
      <w:pPr>
        <w:spacing w:after="120"/>
        <w:ind w:left="540" w:hanging="540"/>
        <w:jc w:val="both"/>
      </w:pPr>
    </w:p>
    <w:p w:rsidR="00500CB1" w:rsidRPr="00DD68AE" w:rsidRDefault="00500CB1" w:rsidP="00D26F6E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Personal Profile</w:t>
      </w:r>
    </w:p>
    <w:p w:rsidR="00500CB1" w:rsidRPr="00DD68AE" w:rsidRDefault="00500CB1" w:rsidP="00E6304A">
      <w:pPr>
        <w:spacing w:after="120"/>
        <w:ind w:left="540" w:hanging="540"/>
        <w:jc w:val="both"/>
        <w:rPr>
          <w:sz w:val="20"/>
          <w:szCs w:val="20"/>
        </w:rPr>
      </w:pPr>
      <w:r w:rsidRPr="00DD68AE">
        <w:rPr>
          <w:sz w:val="20"/>
          <w:szCs w:val="20"/>
        </w:rPr>
        <w:t>Highly motivated plant scientist experienced in laboratory techniques, management, and graduate &amp; postgraduate level teaching. Also, well-acquainted with academic and operational aspects of plant biology, that also facilitated my interest during my PhD where I did my research on Plant Stress.</w:t>
      </w:r>
    </w:p>
    <w:p w:rsidR="00E6304A" w:rsidRPr="00DD68AE" w:rsidRDefault="00E6304A" w:rsidP="00E6304A">
      <w:pPr>
        <w:spacing w:after="120"/>
        <w:ind w:left="540" w:hanging="540"/>
        <w:jc w:val="both"/>
        <w:rPr>
          <w:b/>
        </w:rPr>
      </w:pPr>
      <w:r w:rsidRPr="00DD68AE">
        <w:rPr>
          <w:b/>
        </w:rPr>
        <w:t>Carrier Objective</w:t>
      </w:r>
    </w:p>
    <w:p w:rsidR="00E6304A" w:rsidRPr="00DD68AE" w:rsidRDefault="00E6304A" w:rsidP="00E6304A">
      <w:pPr>
        <w:spacing w:after="120"/>
        <w:ind w:left="540" w:hanging="540"/>
        <w:jc w:val="both"/>
        <w:rPr>
          <w:sz w:val="20"/>
          <w:szCs w:val="20"/>
        </w:rPr>
      </w:pPr>
      <w:r w:rsidRPr="00DD68AE">
        <w:rPr>
          <w:sz w:val="20"/>
          <w:szCs w:val="20"/>
        </w:rPr>
        <w:t>To seek excellence in the field of Plant Science in general and Plant Molecular Biology in particular and to deliver my knowledge and experience to others interested in this field.</w:t>
      </w:r>
      <w:r w:rsidR="006F2FD5" w:rsidRPr="00DD68AE">
        <w:rPr>
          <w:sz w:val="20"/>
          <w:szCs w:val="20"/>
        </w:rPr>
        <w:t xml:space="preserve"> My career path is to eventually be in an academic institution, which will facilitate learning and ensure that research and development will impact on the improving the lives of individuals.</w:t>
      </w:r>
    </w:p>
    <w:p w:rsidR="00E6304A" w:rsidRPr="00DD68AE" w:rsidRDefault="00E6304A" w:rsidP="00D26F6E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Research Skills</w:t>
      </w:r>
    </w:p>
    <w:p w:rsidR="00E6304A" w:rsidRPr="00DD68AE" w:rsidRDefault="003A2C5C" w:rsidP="00E6304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Plant Tissue Culture, </w:t>
      </w:r>
      <w:r w:rsidR="00E6304A" w:rsidRPr="00DD68AE">
        <w:rPr>
          <w:sz w:val="20"/>
          <w:szCs w:val="20"/>
        </w:rPr>
        <w:t>Primer, PCR, DNA, Electrophoresis, Gel Electrophoresis, Genotyping, DNA Extraction, Gene Expression, DNA Amplification, RNA Extraction, Molecular Genetics, Agarose Gel Electrophoresis, Gene Mapping, SDS-PAGE, Gene Regulation, Molecular Biotechnology, Rice, Salt Stress, Salt-Tolerance, Seed Germination, Seedling, Salinity, Drought Stress, Abiotic Stress, Quantitative Trait Loci, Drought, Marker Assisted Selection</w:t>
      </w:r>
    </w:p>
    <w:p w:rsidR="00E6304A" w:rsidRPr="00DD68AE" w:rsidRDefault="00E6304A" w:rsidP="00D26F6E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Education</w:t>
      </w:r>
    </w:p>
    <w:p w:rsidR="00E6304A" w:rsidRPr="00DD68AE" w:rsidRDefault="00E6304A" w:rsidP="00E6304A">
      <w:pPr>
        <w:spacing w:after="0"/>
        <w:rPr>
          <w:rFonts w:ascii="Sylfaen" w:hAnsi="Sylfaen"/>
          <w:b/>
          <w:bCs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2013 – 2017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i/>
          <w:iCs/>
          <w:sz w:val="20"/>
          <w:szCs w:val="20"/>
        </w:rPr>
        <w:t>Uinversiti Teknologi Malaysia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b/>
          <w:bCs/>
          <w:sz w:val="20"/>
          <w:szCs w:val="20"/>
        </w:rPr>
        <w:t>PhD (Biosciences)</w:t>
      </w:r>
    </w:p>
    <w:p w:rsidR="00E6304A" w:rsidRPr="00DD68AE" w:rsidRDefault="00E6304A" w:rsidP="00E6304A">
      <w:pPr>
        <w:spacing w:after="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2006 - 2007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i/>
          <w:iCs/>
          <w:sz w:val="20"/>
          <w:szCs w:val="20"/>
        </w:rPr>
        <w:t>University of Glasgow</w:t>
      </w:r>
      <w:r w:rsidR="0021708E">
        <w:rPr>
          <w:rFonts w:ascii="Sylfaen" w:hAnsi="Sylfaen"/>
          <w:i/>
          <w:iCs/>
          <w:sz w:val="20"/>
          <w:szCs w:val="20"/>
        </w:rPr>
        <w:t>, UK</w:t>
      </w:r>
      <w:r w:rsidR="0021708E">
        <w:rPr>
          <w:rFonts w:ascii="Sylfaen" w:hAnsi="Sylfaen"/>
          <w:sz w:val="20"/>
          <w:szCs w:val="20"/>
        </w:rPr>
        <w:tab/>
      </w:r>
      <w:r w:rsidR="0021708E">
        <w:rPr>
          <w:rFonts w:ascii="Sylfaen" w:hAnsi="Sylfaen"/>
          <w:sz w:val="20"/>
          <w:szCs w:val="20"/>
        </w:rPr>
        <w:tab/>
      </w:r>
      <w:r w:rsidR="0021708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b/>
          <w:bCs/>
          <w:sz w:val="20"/>
          <w:szCs w:val="20"/>
        </w:rPr>
        <w:t xml:space="preserve">M.Res </w:t>
      </w:r>
      <w:r w:rsidR="00714C67" w:rsidRPr="00DD68AE">
        <w:rPr>
          <w:rFonts w:ascii="Sylfaen" w:hAnsi="Sylfaen"/>
          <w:b/>
          <w:bCs/>
          <w:sz w:val="20"/>
          <w:szCs w:val="20"/>
        </w:rPr>
        <w:t>(</w:t>
      </w:r>
      <w:r w:rsidRPr="00DD68AE">
        <w:rPr>
          <w:rFonts w:ascii="Sylfaen" w:hAnsi="Sylfaen"/>
          <w:b/>
          <w:bCs/>
          <w:sz w:val="20"/>
          <w:szCs w:val="20"/>
        </w:rPr>
        <w:t>Biomedical &amp; Life Sciences</w:t>
      </w:r>
      <w:r w:rsidR="00714C67" w:rsidRPr="00DD68AE">
        <w:rPr>
          <w:rFonts w:ascii="Sylfaen" w:hAnsi="Sylfaen"/>
          <w:b/>
          <w:bCs/>
          <w:sz w:val="20"/>
          <w:szCs w:val="20"/>
        </w:rPr>
        <w:t>)</w:t>
      </w:r>
    </w:p>
    <w:p w:rsidR="00E6304A" w:rsidRPr="00DD68AE" w:rsidRDefault="00E6304A" w:rsidP="00E6304A">
      <w:pPr>
        <w:spacing w:after="0"/>
        <w:rPr>
          <w:rFonts w:ascii="Sylfaen" w:hAnsi="Sylfaen"/>
          <w:b/>
          <w:bCs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2000 - 2002         </w:t>
      </w:r>
      <w:r w:rsidRPr="00DD68AE">
        <w:rPr>
          <w:rFonts w:ascii="Sylfaen" w:hAnsi="Sylfaen"/>
          <w:i/>
          <w:iCs/>
          <w:sz w:val="20"/>
          <w:szCs w:val="20"/>
        </w:rPr>
        <w:t>University of Arid Agriculture, Rawalpindi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b/>
          <w:bCs/>
          <w:sz w:val="20"/>
          <w:szCs w:val="20"/>
        </w:rPr>
        <w:t xml:space="preserve">M.Sc. (Botany) </w:t>
      </w:r>
    </w:p>
    <w:p w:rsidR="00E6304A" w:rsidRPr="00DD68AE" w:rsidRDefault="00E6304A" w:rsidP="00E6304A">
      <w:pPr>
        <w:spacing w:after="0"/>
        <w:rPr>
          <w:rFonts w:ascii="Sylfaen" w:hAnsi="Sylfaen"/>
          <w:b/>
          <w:bCs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1999 – 2000</w:t>
      </w:r>
      <w:r w:rsidRPr="00DD68AE">
        <w:rPr>
          <w:rFonts w:ascii="Sylfaen" w:hAnsi="Sylfaen"/>
          <w:b/>
          <w:bCs/>
          <w:sz w:val="20"/>
          <w:szCs w:val="20"/>
        </w:rPr>
        <w:tab/>
      </w:r>
      <w:r w:rsidRPr="00DD68AE">
        <w:rPr>
          <w:rFonts w:ascii="Sylfaen" w:hAnsi="Sylfaen"/>
          <w:i/>
          <w:iCs/>
          <w:sz w:val="20"/>
          <w:szCs w:val="20"/>
        </w:rPr>
        <w:t>Bahauddin Zakariya University, Multan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b/>
          <w:bCs/>
          <w:sz w:val="20"/>
          <w:szCs w:val="20"/>
        </w:rPr>
        <w:t>B.Sc. (Zoology additional)</w:t>
      </w:r>
    </w:p>
    <w:p w:rsidR="00E6304A" w:rsidRPr="00DD68AE" w:rsidRDefault="00E6304A" w:rsidP="00E6304A">
      <w:pPr>
        <w:spacing w:after="0"/>
        <w:rPr>
          <w:rFonts w:ascii="Sylfaen" w:hAnsi="Sylfaen"/>
          <w:b/>
          <w:bCs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1997-1999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i/>
          <w:iCs/>
          <w:sz w:val="20"/>
          <w:szCs w:val="20"/>
        </w:rPr>
        <w:t>Bahauddin Zakariya University, Multan</w:t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sz w:val="20"/>
          <w:szCs w:val="20"/>
        </w:rPr>
        <w:tab/>
      </w:r>
      <w:r w:rsidRPr="00DD68AE">
        <w:rPr>
          <w:rFonts w:ascii="Sylfaen" w:hAnsi="Sylfaen"/>
          <w:b/>
          <w:bCs/>
          <w:sz w:val="20"/>
          <w:szCs w:val="20"/>
        </w:rPr>
        <w:t>B.Sc (Botany, Chemistry, Geography)</w:t>
      </w:r>
    </w:p>
    <w:p w:rsidR="00E6304A" w:rsidRPr="00DD68AE" w:rsidRDefault="00500CB1" w:rsidP="00E6304A">
      <w:pPr>
        <w:spacing w:after="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1993</w:t>
      </w:r>
      <w:r w:rsidR="00E6304A" w:rsidRPr="00DD68AE">
        <w:rPr>
          <w:rFonts w:ascii="Sylfaen" w:hAnsi="Sylfaen"/>
          <w:sz w:val="20"/>
          <w:szCs w:val="20"/>
        </w:rPr>
        <w:t xml:space="preserve"> - 1997</w:t>
      </w:r>
      <w:r w:rsidR="00E6304A" w:rsidRPr="00DD68AE">
        <w:rPr>
          <w:rFonts w:ascii="Sylfaen" w:hAnsi="Sylfaen"/>
          <w:sz w:val="20"/>
          <w:szCs w:val="20"/>
        </w:rPr>
        <w:tab/>
      </w:r>
      <w:r w:rsidR="00E6304A" w:rsidRPr="00DD68AE">
        <w:rPr>
          <w:rFonts w:ascii="Sylfaen" w:hAnsi="Sylfaen"/>
          <w:i/>
          <w:iCs/>
          <w:sz w:val="20"/>
          <w:szCs w:val="20"/>
        </w:rPr>
        <w:t>DG Khan Board, Pakistan</w:t>
      </w:r>
      <w:r w:rsidR="00E6304A" w:rsidRPr="00DD68AE">
        <w:rPr>
          <w:rFonts w:ascii="Sylfaen" w:hAnsi="Sylfaen"/>
          <w:i/>
          <w:iCs/>
          <w:sz w:val="20"/>
          <w:szCs w:val="20"/>
        </w:rPr>
        <w:tab/>
      </w:r>
      <w:r w:rsidR="00E6304A" w:rsidRPr="00DD68AE">
        <w:rPr>
          <w:rFonts w:ascii="Sylfaen" w:hAnsi="Sylfaen"/>
          <w:sz w:val="20"/>
          <w:szCs w:val="20"/>
        </w:rPr>
        <w:tab/>
      </w:r>
      <w:r w:rsidR="00E6304A" w:rsidRPr="00DD68AE">
        <w:rPr>
          <w:rFonts w:ascii="Sylfaen" w:hAnsi="Sylfaen"/>
          <w:sz w:val="20"/>
          <w:szCs w:val="20"/>
        </w:rPr>
        <w:tab/>
      </w:r>
      <w:r w:rsidR="00E6304A" w:rsidRPr="00DD68AE">
        <w:rPr>
          <w:rFonts w:ascii="Sylfaen" w:hAnsi="Sylfaen"/>
          <w:sz w:val="20"/>
          <w:szCs w:val="20"/>
        </w:rPr>
        <w:tab/>
      </w:r>
      <w:r w:rsidR="00E6304A" w:rsidRPr="00DD68AE">
        <w:rPr>
          <w:rFonts w:ascii="Sylfaen" w:hAnsi="Sylfaen"/>
          <w:b/>
          <w:bCs/>
          <w:sz w:val="20"/>
          <w:szCs w:val="20"/>
        </w:rPr>
        <w:t>Matriculation and F.Sc.</w:t>
      </w:r>
      <w:r w:rsidR="00E6304A" w:rsidRPr="00DD68AE">
        <w:rPr>
          <w:rFonts w:ascii="Sylfaen" w:hAnsi="Sylfaen"/>
          <w:sz w:val="20"/>
          <w:szCs w:val="20"/>
        </w:rPr>
        <w:t xml:space="preserve"> </w:t>
      </w:r>
    </w:p>
    <w:p w:rsidR="00E6304A" w:rsidRPr="00DD68AE" w:rsidRDefault="00E6304A" w:rsidP="00E6304A">
      <w:pPr>
        <w:spacing w:after="120"/>
        <w:jc w:val="both"/>
        <w:rPr>
          <w:sz w:val="20"/>
          <w:szCs w:val="20"/>
        </w:rPr>
      </w:pPr>
    </w:p>
    <w:p w:rsidR="00D475FB" w:rsidRPr="00DD68AE" w:rsidRDefault="00D475FB" w:rsidP="00D26F6E">
      <w:pPr>
        <w:rPr>
          <w:rFonts w:ascii="Sylfaen" w:hAnsi="Sylfaen"/>
          <w:b/>
          <w:i/>
          <w:iCs/>
          <w:sz w:val="24"/>
        </w:rPr>
      </w:pPr>
    </w:p>
    <w:p w:rsidR="00D26F6E" w:rsidRPr="00DD68AE" w:rsidRDefault="00D26F6E" w:rsidP="00D26F6E">
      <w:pPr>
        <w:rPr>
          <w:rFonts w:ascii="Sylfaen" w:hAnsi="Sylfaen"/>
          <w:b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Creative &amp; Social skills</w:t>
      </w:r>
    </w:p>
    <w:p w:rsidR="00E6304A" w:rsidRPr="00DD68AE" w:rsidRDefault="00D26F6E" w:rsidP="00D26F6E">
      <w:pPr>
        <w:rPr>
          <w:rFonts w:ascii="Sylfaen" w:hAnsi="Sylfaen"/>
          <w:bCs/>
          <w:sz w:val="20"/>
        </w:rPr>
      </w:pPr>
      <w:r w:rsidRPr="00DD68AE">
        <w:rPr>
          <w:rFonts w:ascii="Sylfaen" w:hAnsi="Sylfaen"/>
          <w:bCs/>
          <w:sz w:val="20"/>
        </w:rPr>
        <w:t xml:space="preserve">My interests include </w:t>
      </w:r>
      <w:r w:rsidR="00ED4A4F" w:rsidRPr="00DD68AE">
        <w:rPr>
          <w:rFonts w:ascii="Sylfaen" w:hAnsi="Sylfaen"/>
          <w:bCs/>
          <w:sz w:val="20"/>
        </w:rPr>
        <w:t xml:space="preserve">reading books, </w:t>
      </w:r>
      <w:r w:rsidRPr="00DD68AE">
        <w:rPr>
          <w:rFonts w:ascii="Sylfaen" w:hAnsi="Sylfaen"/>
          <w:bCs/>
          <w:sz w:val="20"/>
        </w:rPr>
        <w:t>horse riding, badminton, hiking, music, and socialising with learned and experienced.</w:t>
      </w:r>
    </w:p>
    <w:p w:rsidR="00026B59" w:rsidRPr="00DD68AE" w:rsidRDefault="00026B59" w:rsidP="00026B59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lastRenderedPageBreak/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070"/>
        <w:gridCol w:w="4728"/>
      </w:tblGrid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22-02-2022</w:t>
            </w:r>
            <w:r w:rsidRPr="00DD68AE">
              <w:rPr>
                <w:rFonts w:ascii="Sylfaen" w:hAnsi="Sylfaen"/>
                <w:b/>
                <w:sz w:val="20"/>
              </w:rPr>
              <w:t xml:space="preserve"> – </w:t>
            </w:r>
            <w:r>
              <w:rPr>
                <w:rFonts w:ascii="Sylfaen" w:hAnsi="Sylfaen"/>
                <w:b/>
                <w:sz w:val="20"/>
              </w:rPr>
              <w:t>till present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Associate</w:t>
            </w:r>
            <w:r w:rsidRPr="00DD68AE">
              <w:rPr>
                <w:rFonts w:ascii="Sylfaen" w:hAnsi="Sylfaen"/>
                <w:b/>
                <w:sz w:val="20"/>
              </w:rPr>
              <w:t xml:space="preserve"> Professor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Balochistan University of IT, Engineering and Management Sciences, Quetta, Pakistan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6798" w:type="dxa"/>
            <w:gridSpan w:val="2"/>
          </w:tcPr>
          <w:p w:rsidR="0021708E" w:rsidRPr="0021708E" w:rsidRDefault="0021708E" w:rsidP="0021708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21708E">
              <w:rPr>
                <w:rFonts w:ascii="Sylfaen" w:hAnsi="Sylfaen"/>
                <w:sz w:val="20"/>
              </w:rPr>
              <w:t>Teaching undergraduate and postgraduate students in the faculty of Biotechnology &amp; Informatics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 xml:space="preserve">03-07-2009 – </w:t>
            </w:r>
            <w:r>
              <w:rPr>
                <w:rFonts w:ascii="Sylfaen" w:hAnsi="Sylfaen"/>
                <w:b/>
                <w:sz w:val="20"/>
              </w:rPr>
              <w:t>21.02.2022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Assistant Professor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Balochistan University of IT, Engineering and Management Sciences, Quetta, Pakistan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sz w:val="20"/>
              </w:rPr>
              <w:t>Teaching undergraduate and postgraduate students in the faculty of Biotechnology &amp; Informatics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24-04-2013 – 04-07-2017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PhD Scholar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Universiti Teknologi Malaysia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sz w:val="20"/>
              </w:rPr>
              <w:t>Completed my PhD degree successfully in 2017</w:t>
            </w:r>
          </w:p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sz w:val="20"/>
              </w:rPr>
              <w:t>Technologies: PCR, PAGE, MAPMAKER, WIN QTL Cartographer and other techniques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29-09-2007 – 02-07-2009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Lecturer</w:t>
            </w:r>
            <w:r w:rsidRPr="00DD68AE">
              <w:rPr>
                <w:rFonts w:ascii="Sylfaen" w:hAnsi="Sylfaen"/>
                <w:b/>
                <w:sz w:val="20"/>
              </w:rPr>
              <w:tab/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Balochistan University of IT, Engineering and Management Sciences, Quetta, Pakistan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sz w:val="20"/>
              </w:rPr>
              <w:t>Teaching undergraduate students in faculty of Biotechnology &amp; Informatics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 xml:space="preserve">28.09.2006  – 28-09-2007         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 xml:space="preserve">Postgraduate Student               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University of Glasgow, UK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sz w:val="20"/>
              </w:rPr>
              <w:t>Completed research based full time Masters degree</w:t>
            </w:r>
          </w:p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sz w:val="20"/>
              </w:rPr>
              <w:t>Technologies: PCR, Gel Electrophoresis, ICP-OES Coupled Plasma</w:t>
            </w:r>
            <w:r w:rsidRPr="00DD68AE">
              <w:rPr>
                <w:rFonts w:ascii="Sylfaen" w:hAnsi="Sylfaen"/>
                <w:b/>
                <w:sz w:val="20"/>
              </w:rPr>
              <w:t xml:space="preserve"> 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 xml:space="preserve">06.03.2006  – 28-09-2007         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 xml:space="preserve">Research Associate                   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Balochistan University of IT, Engineering and Management Sciences, Quetta, Pakistan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sz w:val="20"/>
              </w:rPr>
              <w:t xml:space="preserve">Teaching undergraduate students in faculty of Biotechnology &amp; Informatics. 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01-05-2005 – 31-12-2005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Lecturer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Quaid Science Academy Rawalpindi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numPr>
                <w:ilvl w:val="0"/>
                <w:numId w:val="1"/>
              </w:numPr>
              <w:tabs>
                <w:tab w:val="clear" w:pos="1003"/>
                <w:tab w:val="left" w:pos="702"/>
              </w:tabs>
              <w:suppressAutoHyphens/>
              <w:ind w:left="702" w:right="522" w:hanging="36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sz w:val="20"/>
              </w:rPr>
              <w:t xml:space="preserve">Teaching F.Sc. and B.Sc. students 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  <w:r w:rsidRPr="00DD68AE">
              <w:rPr>
                <w:rFonts w:ascii="Sylfaen" w:hAnsi="Sylfaen"/>
                <w:b/>
                <w:sz w:val="20"/>
              </w:rPr>
              <w:t>01-11-2002 – 31-12-2005</w:t>
            </w:r>
          </w:p>
        </w:tc>
        <w:tc>
          <w:tcPr>
            <w:tcW w:w="2070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Lecturer</w:t>
            </w:r>
          </w:p>
        </w:tc>
        <w:tc>
          <w:tcPr>
            <w:tcW w:w="472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</w:rPr>
            </w:pPr>
            <w:r w:rsidRPr="00DD68AE">
              <w:rPr>
                <w:rFonts w:ascii="Sylfaen" w:hAnsi="Sylfaen"/>
                <w:b/>
                <w:sz w:val="20"/>
              </w:rPr>
              <w:t>Army Public School and College, Qasim Aviation Base Dhamial Camp Rawalpindi</w:t>
            </w:r>
          </w:p>
        </w:tc>
      </w:tr>
      <w:tr w:rsidR="0021708E" w:rsidRPr="00DD68AE" w:rsidTr="0021708E">
        <w:tc>
          <w:tcPr>
            <w:tcW w:w="2358" w:type="dxa"/>
          </w:tcPr>
          <w:p w:rsidR="0021708E" w:rsidRPr="00DD68AE" w:rsidRDefault="0021708E" w:rsidP="0021708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98" w:type="dxa"/>
            <w:gridSpan w:val="2"/>
          </w:tcPr>
          <w:p w:rsidR="0021708E" w:rsidRPr="00DD68AE" w:rsidRDefault="0021708E" w:rsidP="002170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DD68AE">
              <w:rPr>
                <w:rFonts w:ascii="Sylfaen" w:hAnsi="Sylfaen"/>
                <w:sz w:val="20"/>
              </w:rPr>
              <w:t>Teaching school and college level students</w:t>
            </w:r>
            <w:r w:rsidRPr="00DD68AE">
              <w:rPr>
                <w:rFonts w:ascii="Sylfaen" w:hAnsi="Sylfaen"/>
                <w:b/>
                <w:sz w:val="20"/>
              </w:rPr>
              <w:t xml:space="preserve"> </w:t>
            </w:r>
          </w:p>
        </w:tc>
      </w:tr>
    </w:tbl>
    <w:p w:rsidR="0021708E" w:rsidRDefault="0021708E" w:rsidP="00D26F6E">
      <w:pPr>
        <w:rPr>
          <w:rFonts w:ascii="Sylfaen" w:hAnsi="Sylfaen"/>
          <w:b/>
          <w:i/>
          <w:iCs/>
          <w:sz w:val="24"/>
        </w:rPr>
      </w:pPr>
    </w:p>
    <w:p w:rsidR="00D26F6E" w:rsidRPr="00DD68AE" w:rsidRDefault="00D26F6E" w:rsidP="00D26F6E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Publication Highlights</w:t>
      </w:r>
    </w:p>
    <w:p w:rsidR="00D26F6E" w:rsidRPr="00DD68AE" w:rsidRDefault="00D26F6E" w:rsidP="00D26F6E">
      <w:pPr>
        <w:rPr>
          <w:rFonts w:ascii="Sylfaen" w:hAnsi="Sylfaen"/>
          <w:b/>
          <w:i/>
          <w:iCs/>
          <w:sz w:val="24"/>
        </w:rPr>
      </w:pPr>
      <w:r w:rsidRPr="00DD68AE">
        <w:rPr>
          <w:rFonts w:ascii="Sylfaen" w:hAnsi="Sylfaen"/>
          <w:b/>
          <w:i/>
          <w:iCs/>
          <w:sz w:val="24"/>
        </w:rPr>
        <w:t>Book Chapters</w:t>
      </w:r>
    </w:p>
    <w:p w:rsidR="00D26F6E" w:rsidRPr="00DD68AE" w:rsidRDefault="00D26F6E" w:rsidP="00014EC4">
      <w:pPr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Khan, S., Jahan, N., Javed, M. A., &amp; Samad, A. A. (2018). Molecular Markers and their Applications in Crop Improvement. In M. A. Javed &amp; C. Nakamura (Eds.), </w:t>
      </w:r>
      <w:r w:rsidRPr="00DD68AE">
        <w:rPr>
          <w:rFonts w:ascii="Sylfaen" w:hAnsi="Sylfaen"/>
          <w:i/>
          <w:sz w:val="20"/>
          <w:szCs w:val="20"/>
        </w:rPr>
        <w:t>Research Trends in Crop Plants</w:t>
      </w:r>
      <w:r w:rsidRPr="00DD68AE">
        <w:rPr>
          <w:rFonts w:ascii="Sylfaen" w:hAnsi="Sylfaen"/>
          <w:sz w:val="20"/>
          <w:szCs w:val="20"/>
        </w:rPr>
        <w:t xml:space="preserve"> (1st ed., pp. 1-19). Johor Bahru, Johor: PENERBIT UTM PRESS.</w:t>
      </w:r>
    </w:p>
    <w:p w:rsidR="00D26F6E" w:rsidRPr="00DD68AE" w:rsidRDefault="00D26F6E" w:rsidP="00014EC4">
      <w:pPr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Khan, S., Akram, Z., Derakhshandeh, B., &amp; Manan, F.A.</w:t>
      </w:r>
      <w:r w:rsidR="007E7412" w:rsidRPr="00DD68AE">
        <w:rPr>
          <w:rFonts w:ascii="Sylfaen" w:hAnsi="Sylfaen"/>
          <w:sz w:val="20"/>
          <w:szCs w:val="20"/>
        </w:rPr>
        <w:t xml:space="preserve"> </w:t>
      </w:r>
      <w:r w:rsidRPr="00DD68AE">
        <w:rPr>
          <w:rFonts w:ascii="Sylfaen" w:hAnsi="Sylfaen"/>
          <w:sz w:val="20"/>
          <w:szCs w:val="20"/>
        </w:rPr>
        <w:t>(2018). Strategies for Identification of QTLs for Tolerance to Saline-Alkaline Stress; at Germination in Rice (</w:t>
      </w:r>
      <w:r w:rsidRPr="00DD68AE">
        <w:rPr>
          <w:rFonts w:ascii="Sylfaen" w:hAnsi="Sylfaen"/>
          <w:i/>
          <w:sz w:val="20"/>
          <w:szCs w:val="20"/>
        </w:rPr>
        <w:t>Oryza sativa</w:t>
      </w:r>
      <w:r w:rsidRPr="00DD68AE">
        <w:rPr>
          <w:rFonts w:ascii="Sylfaen" w:hAnsi="Sylfaen"/>
          <w:sz w:val="20"/>
          <w:szCs w:val="20"/>
        </w:rPr>
        <w:t xml:space="preserve"> L.) In M. A. Javed &amp; N. A. N. N. Malek (Eds.), </w:t>
      </w:r>
      <w:r w:rsidRPr="00DD68AE">
        <w:rPr>
          <w:rFonts w:ascii="Sylfaen" w:hAnsi="Sylfaen"/>
          <w:i/>
          <w:sz w:val="20"/>
          <w:szCs w:val="20"/>
        </w:rPr>
        <w:t>Crop Plants and Abiotic Toxicities</w:t>
      </w:r>
      <w:r w:rsidRPr="00DD68AE">
        <w:rPr>
          <w:rFonts w:ascii="Sylfaen" w:hAnsi="Sylfaen"/>
          <w:sz w:val="20"/>
          <w:szCs w:val="20"/>
        </w:rPr>
        <w:t xml:space="preserve"> (1st ed., pp. 19-53). Johor Bahru, Johor: PENERBIT UTM PRESS.</w:t>
      </w:r>
    </w:p>
    <w:p w:rsidR="00D26F6E" w:rsidRPr="00DD68AE" w:rsidRDefault="00D26F6E" w:rsidP="00014EC4">
      <w:pPr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Khan, S., Jahan, N., Malek, N. A. N. N., &amp; Manan, F. A. (2018). Mechanisms, Effects and Strategies to Live with Salinity. In M. A. Javed &amp; N. A. N. N. Malek (Eds.), </w:t>
      </w:r>
      <w:r w:rsidRPr="00DD68AE">
        <w:rPr>
          <w:rFonts w:ascii="Sylfaen" w:hAnsi="Sylfaen"/>
          <w:i/>
          <w:sz w:val="20"/>
          <w:szCs w:val="20"/>
        </w:rPr>
        <w:t>Crop Plants and Abiotic Toxicities</w:t>
      </w:r>
      <w:r w:rsidRPr="00DD68AE">
        <w:rPr>
          <w:rFonts w:ascii="Sylfaen" w:hAnsi="Sylfaen"/>
          <w:sz w:val="20"/>
          <w:szCs w:val="20"/>
        </w:rPr>
        <w:t xml:space="preserve"> (1st ed., pp. 73-83). Johor Bahru, Johor: PENERBIT UTM PRESS.</w:t>
      </w:r>
    </w:p>
    <w:p w:rsidR="008310CD" w:rsidRPr="00DD68AE" w:rsidRDefault="008310CD" w:rsidP="008310CD">
      <w:pPr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lastRenderedPageBreak/>
        <w:t xml:space="preserve">Akram, Z., &amp; Khan, S. (2018). Role of Quality in Crop Improvement. In M. A. Javed &amp; C. Nakamura (Eds.), </w:t>
      </w:r>
      <w:r w:rsidRPr="00DD68AE">
        <w:rPr>
          <w:rFonts w:ascii="Sylfaen" w:hAnsi="Sylfaen"/>
          <w:i/>
          <w:sz w:val="20"/>
          <w:szCs w:val="20"/>
        </w:rPr>
        <w:t>Research Trends in Crop Plants</w:t>
      </w:r>
      <w:r w:rsidRPr="00DD68AE">
        <w:rPr>
          <w:rFonts w:ascii="Sylfaen" w:hAnsi="Sylfaen"/>
          <w:sz w:val="20"/>
          <w:szCs w:val="20"/>
        </w:rPr>
        <w:t xml:space="preserve"> (1st ed., pp. 37-53). Johor Bahru, Johor: PENERBIT UTM PRESS.</w:t>
      </w:r>
    </w:p>
    <w:p w:rsidR="00D26F6E" w:rsidRPr="00DD68AE" w:rsidRDefault="00D26F6E" w:rsidP="00014EC4">
      <w:pPr>
        <w:pStyle w:val="Heading21"/>
        <w:ind w:left="630" w:hanging="630"/>
        <w:rPr>
          <w:rFonts w:ascii="Sylfaen" w:eastAsiaTheme="minorHAnsi" w:hAnsi="Sylfaen" w:cstheme="minorBidi"/>
          <w:bCs w:val="0"/>
          <w:color w:val="auto"/>
          <w:sz w:val="20"/>
          <w:szCs w:val="20"/>
          <w:lang w:eastAsia="en-US"/>
        </w:rPr>
      </w:pPr>
      <w:r w:rsidRPr="00DD68AE">
        <w:rPr>
          <w:rFonts w:ascii="Sylfaen" w:eastAsiaTheme="minorHAnsi" w:hAnsi="Sylfaen" w:cstheme="minorBidi"/>
          <w:bCs w:val="0"/>
          <w:color w:val="auto"/>
          <w:sz w:val="20"/>
          <w:szCs w:val="20"/>
          <w:lang w:eastAsia="en-US"/>
        </w:rPr>
        <w:t>Jahan, N., M. A. Javed, Manan, F.A., &amp; Khan, S. (2018) Heavy Metals Toxicity in Rice Crop Cultivation. In M. A. Javed &amp; N. A. N. N. Malek (Eds.), Crop Plants and Abiotic Toxicities (1st ed., pp. 1-17). Johor Bahru, Johor: PENERBIT UTM PRESS.</w:t>
      </w:r>
    </w:p>
    <w:p w:rsidR="00D26F6E" w:rsidRPr="00DD68AE" w:rsidRDefault="00D26F6E" w:rsidP="00D26F6E">
      <w:pPr>
        <w:pStyle w:val="Heading21"/>
        <w:rPr>
          <w:rFonts w:ascii="Sylfaen" w:hAnsi="Sylfaen"/>
          <w:b/>
          <w:i/>
        </w:rPr>
      </w:pPr>
      <w:r w:rsidRPr="00DD68AE">
        <w:rPr>
          <w:rFonts w:ascii="Sylfaen" w:hAnsi="Sylfaen"/>
          <w:b/>
          <w:i/>
        </w:rPr>
        <w:t>Journal Publications</w:t>
      </w:r>
      <w:bookmarkStart w:id="0" w:name="_GoBack"/>
      <w:bookmarkEnd w:id="0"/>
    </w:p>
    <w:p w:rsidR="00600A3B" w:rsidRDefault="00600A3B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600A3B">
        <w:rPr>
          <w:rFonts w:ascii="Sylfaen" w:hAnsi="Sylfaen"/>
          <w:sz w:val="20"/>
          <w:szCs w:val="20"/>
        </w:rPr>
        <w:t>Baloch, A. A., Ahmad, A., Kakar, K. U., Naudhani, S.</w:t>
      </w:r>
      <w:r w:rsidRPr="00600A3B">
        <w:rPr>
          <w:rFonts w:ascii="Sylfaen" w:hAnsi="Sylfaen"/>
          <w:b/>
          <w:sz w:val="20"/>
          <w:szCs w:val="20"/>
        </w:rPr>
        <w:t>, Khan</w:t>
      </w:r>
      <w:r w:rsidRPr="00600A3B">
        <w:rPr>
          <w:rFonts w:ascii="Sylfaen" w:hAnsi="Sylfaen"/>
          <w:sz w:val="20"/>
          <w:szCs w:val="20"/>
        </w:rPr>
        <w:t xml:space="preserve">, </w:t>
      </w:r>
      <w:r w:rsidRPr="00600A3B">
        <w:rPr>
          <w:rFonts w:ascii="Sylfaen" w:hAnsi="Sylfaen"/>
          <w:b/>
          <w:sz w:val="20"/>
          <w:szCs w:val="20"/>
        </w:rPr>
        <w:t>S.</w:t>
      </w:r>
      <w:r w:rsidRPr="00600A3B">
        <w:rPr>
          <w:rFonts w:ascii="Sylfaen" w:hAnsi="Sylfaen"/>
          <w:sz w:val="20"/>
          <w:szCs w:val="20"/>
        </w:rPr>
        <w:t>, Raza, A. M., &amp; Sultan, I. N. (2022). Detection of Two Missense Substitutions in Gene EPM2B in Patients of Myoclonic Epilepsy from Balochistan.</w:t>
      </w:r>
      <w:r>
        <w:rPr>
          <w:rFonts w:ascii="Sylfaen" w:hAnsi="Sylfaen"/>
          <w:sz w:val="20"/>
          <w:szCs w:val="20"/>
        </w:rPr>
        <w:t xml:space="preserve"> </w:t>
      </w:r>
      <w:r w:rsidRPr="00600A3B">
        <w:rPr>
          <w:rFonts w:ascii="Sylfaen" w:hAnsi="Sylfaen"/>
          <w:i/>
          <w:sz w:val="20"/>
          <w:szCs w:val="20"/>
        </w:rPr>
        <w:t>Pakistan Journal of Zoology</w:t>
      </w:r>
      <w:r>
        <w:rPr>
          <w:rFonts w:ascii="Sylfaen" w:hAnsi="Sylfaen"/>
          <w:sz w:val="20"/>
          <w:szCs w:val="20"/>
        </w:rPr>
        <w:t xml:space="preserve">. </w:t>
      </w:r>
    </w:p>
    <w:p w:rsidR="00600A3B" w:rsidRDefault="00600A3B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600A3B">
        <w:rPr>
          <w:rFonts w:ascii="Sylfaen" w:hAnsi="Sylfaen"/>
          <w:sz w:val="20"/>
          <w:szCs w:val="20"/>
        </w:rPr>
        <w:t xml:space="preserve">Baloch, A. A., Kakar, K. U., Nawaz, Z., Mushtaq, M., Abro, A., </w:t>
      </w:r>
      <w:r w:rsidRPr="00F632A0">
        <w:rPr>
          <w:rFonts w:ascii="Sylfaen" w:hAnsi="Sylfaen"/>
          <w:b/>
          <w:sz w:val="20"/>
          <w:szCs w:val="20"/>
        </w:rPr>
        <w:t>Khan, S.</w:t>
      </w:r>
      <w:r w:rsidRPr="00600A3B">
        <w:rPr>
          <w:rFonts w:ascii="Sylfaen" w:hAnsi="Sylfaen"/>
          <w:sz w:val="20"/>
          <w:szCs w:val="20"/>
        </w:rPr>
        <w:t>, &amp; Latif, A. (2022). Comparative genomics and evolutionary analysis of plant CNGCs. </w:t>
      </w:r>
      <w:r w:rsidRPr="00600A3B">
        <w:rPr>
          <w:rFonts w:ascii="Sylfaen" w:hAnsi="Sylfaen"/>
          <w:i/>
          <w:sz w:val="20"/>
          <w:szCs w:val="20"/>
        </w:rPr>
        <w:t>Biology Methods and Protocols</w:t>
      </w:r>
      <w:r w:rsidRPr="00600A3B">
        <w:rPr>
          <w:rFonts w:ascii="Sylfaen" w:hAnsi="Sylfaen"/>
          <w:sz w:val="20"/>
          <w:szCs w:val="20"/>
        </w:rPr>
        <w:t>, 7(1), bpac018.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Baloch AA, Raza AM, Rana SS, Ullah S, </w:t>
      </w:r>
      <w:r w:rsidRPr="00DD68AE">
        <w:rPr>
          <w:rFonts w:ascii="Sylfaen" w:hAnsi="Sylfaen"/>
          <w:b/>
          <w:sz w:val="20"/>
          <w:szCs w:val="20"/>
        </w:rPr>
        <w:t>Khan, S</w:t>
      </w:r>
      <w:r w:rsidRPr="00DD68AE">
        <w:rPr>
          <w:rFonts w:ascii="Sylfaen" w:hAnsi="Sylfaen"/>
          <w:sz w:val="20"/>
          <w:szCs w:val="20"/>
        </w:rPr>
        <w:t xml:space="preserve">., Zahid H, Malghani GK, Kakar KU. (2021). BrCNGC gene family in field mustard: genome-wide identification, characterization, comparative synteny, evolution and expression profiling. </w:t>
      </w:r>
      <w:r w:rsidRPr="00DD68AE">
        <w:rPr>
          <w:rFonts w:ascii="Sylfaen" w:hAnsi="Sylfaen"/>
          <w:i/>
          <w:sz w:val="20"/>
          <w:szCs w:val="20"/>
        </w:rPr>
        <w:t>Scientific reports</w:t>
      </w:r>
      <w:r w:rsidRPr="00DD68AE">
        <w:rPr>
          <w:rFonts w:ascii="Sylfaen" w:hAnsi="Sylfaen"/>
          <w:sz w:val="20"/>
          <w:szCs w:val="20"/>
        </w:rPr>
        <w:t>. 17;11(1):1-6.</w:t>
      </w:r>
      <w:r w:rsidRPr="00DD68AE">
        <w:rPr>
          <w:rFonts w:ascii="Sylfaen" w:hAnsi="Sylfaen"/>
          <w:b/>
          <w:sz w:val="20"/>
          <w:szCs w:val="20"/>
        </w:rPr>
        <w:t xml:space="preserve"> (IF: 5.06)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Jahan, N., Javed, M. A., Manan, F. A.,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Samad, A. A., &amp; Zaidi, M. I. (2017). Comparative study of physiological and growth parameters for sodium and iron toxicities in upland and lowland cultivars of </w:t>
      </w:r>
      <w:r w:rsidRPr="00DD68AE">
        <w:rPr>
          <w:rFonts w:ascii="Sylfaen" w:hAnsi="Sylfaen"/>
          <w:i/>
          <w:sz w:val="20"/>
          <w:szCs w:val="20"/>
        </w:rPr>
        <w:t>Oryza sativa</w:t>
      </w:r>
      <w:r w:rsidRPr="00DD68AE">
        <w:rPr>
          <w:rFonts w:ascii="Sylfaen" w:hAnsi="Sylfaen"/>
          <w:sz w:val="20"/>
          <w:szCs w:val="20"/>
        </w:rPr>
        <w:t xml:space="preserve"> L. </w:t>
      </w:r>
      <w:r w:rsidRPr="00DD68AE">
        <w:rPr>
          <w:rFonts w:ascii="Sylfaen" w:hAnsi="Sylfaen"/>
          <w:i/>
          <w:sz w:val="20"/>
          <w:szCs w:val="20"/>
        </w:rPr>
        <w:t>Pak. J. Bot, 49,</w:t>
      </w:r>
      <w:r w:rsidRPr="00DD68AE">
        <w:rPr>
          <w:rFonts w:ascii="Sylfaen" w:hAnsi="Sylfaen"/>
          <w:sz w:val="20"/>
          <w:szCs w:val="20"/>
        </w:rPr>
        <w:t xml:space="preserve"> 249-254. </w:t>
      </w:r>
      <w:r w:rsidRPr="00DD68AE">
        <w:rPr>
          <w:rFonts w:ascii="Sylfaen" w:hAnsi="Sylfaen"/>
          <w:b/>
          <w:sz w:val="20"/>
          <w:szCs w:val="20"/>
        </w:rPr>
        <w:t>(IF: 0.56)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Supari, N., Javed, M. A., Jahan, N., Khalili, E., &amp;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 (2016). Screening of previously reported microsatellite markers, associated with panicle characteristics, for marker assisted selection in Malaysian rice (</w:t>
      </w:r>
      <w:r w:rsidRPr="00DD68AE">
        <w:rPr>
          <w:rFonts w:ascii="Sylfaen" w:hAnsi="Sylfaen"/>
          <w:i/>
          <w:sz w:val="20"/>
          <w:szCs w:val="20"/>
        </w:rPr>
        <w:t>Oryza sativa</w:t>
      </w:r>
      <w:r w:rsidRPr="00DD68AE">
        <w:rPr>
          <w:rFonts w:ascii="Sylfaen" w:hAnsi="Sylfaen"/>
          <w:sz w:val="20"/>
          <w:szCs w:val="20"/>
        </w:rPr>
        <w:t xml:space="preserve"> L.). </w:t>
      </w:r>
      <w:r w:rsidRPr="00DD68AE">
        <w:rPr>
          <w:rFonts w:ascii="Sylfaen" w:hAnsi="Sylfaen"/>
          <w:i/>
          <w:sz w:val="20"/>
          <w:szCs w:val="20"/>
        </w:rPr>
        <w:t>J Animal Plant Sci, 26,</w:t>
      </w:r>
      <w:r w:rsidRPr="00DD68AE">
        <w:rPr>
          <w:rFonts w:ascii="Sylfaen" w:hAnsi="Sylfaen"/>
          <w:sz w:val="20"/>
          <w:szCs w:val="20"/>
        </w:rPr>
        <w:t xml:space="preserve"> 1117-1123. </w:t>
      </w:r>
      <w:r w:rsidRPr="00DD68AE">
        <w:rPr>
          <w:rFonts w:ascii="Sylfaen" w:hAnsi="Sylfaen"/>
          <w:b/>
          <w:sz w:val="20"/>
          <w:szCs w:val="20"/>
        </w:rPr>
        <w:t>(IF: 0.53)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b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Tahira, B., M. A.,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Hussain, A., Shahwani, M. N., Malik, A., Inayatullah, S., ... &amp; Rasool, M. (2015). Detection of BCR/ABL fusion gene by hematological and cytogenetical analysis in chronic myeloid leukemia patients in Quetta, Pakistan. </w:t>
      </w:r>
      <w:r w:rsidRPr="00DD68AE">
        <w:rPr>
          <w:rFonts w:ascii="Sylfaen" w:hAnsi="Sylfaen"/>
          <w:i/>
          <w:sz w:val="20"/>
          <w:szCs w:val="20"/>
        </w:rPr>
        <w:t>Asian Pacific Journal of Cancer Prevention, 16</w:t>
      </w:r>
      <w:r w:rsidRPr="00DD68AE">
        <w:rPr>
          <w:rFonts w:ascii="Sylfaen" w:hAnsi="Sylfaen"/>
          <w:sz w:val="20"/>
          <w:szCs w:val="20"/>
        </w:rPr>
        <w:t xml:space="preserve">(9), 3793-3797. </w:t>
      </w:r>
      <w:r w:rsidRPr="00DD68AE">
        <w:rPr>
          <w:rFonts w:ascii="Sylfaen" w:hAnsi="Sylfaen"/>
          <w:b/>
          <w:sz w:val="20"/>
          <w:szCs w:val="20"/>
        </w:rPr>
        <w:t>(IF: 2.51)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b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Jahan, N., Fauzi, N., Javed, M. A., </w:t>
      </w:r>
      <w:r w:rsidRPr="00DD68AE">
        <w:rPr>
          <w:rFonts w:ascii="Sylfaen" w:hAnsi="Sylfaen"/>
          <w:b/>
          <w:sz w:val="20"/>
          <w:szCs w:val="20"/>
        </w:rPr>
        <w:t>Khan, S</w:t>
      </w:r>
      <w:r w:rsidRPr="00DD68AE">
        <w:rPr>
          <w:rFonts w:ascii="Sylfaen" w:hAnsi="Sylfaen"/>
          <w:sz w:val="20"/>
          <w:szCs w:val="20"/>
        </w:rPr>
        <w:t xml:space="preserve">., &amp; Hanapi, S. Z. (2016). Effects of ferrous toxicity on seedling traits and Ion Distribution pattern in Upland and Low Land Rice under hydroponic conditions. </w:t>
      </w:r>
      <w:r w:rsidRPr="00DD68AE">
        <w:rPr>
          <w:rFonts w:ascii="Sylfaen" w:hAnsi="Sylfaen"/>
          <w:i/>
          <w:sz w:val="20"/>
          <w:szCs w:val="20"/>
        </w:rPr>
        <w:t>Jurnal Teknologi, 78</w:t>
      </w:r>
      <w:r w:rsidRPr="00DD68AE">
        <w:rPr>
          <w:rFonts w:ascii="Sylfaen" w:hAnsi="Sylfaen"/>
          <w:sz w:val="20"/>
          <w:szCs w:val="20"/>
        </w:rPr>
        <w:t xml:space="preserve">(1-2). </w:t>
      </w:r>
      <w:r w:rsidRPr="00DD68AE">
        <w:rPr>
          <w:rFonts w:ascii="Sylfaen" w:hAnsi="Sylfaen"/>
          <w:b/>
          <w:sz w:val="20"/>
          <w:szCs w:val="20"/>
        </w:rPr>
        <w:t>(ISI Recognised)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b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Ahmad, I.,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Javed, M. A., Huyop, F. Z., Tariq, M., &amp; Nasir, I. A. (2013). RAPD and protein analyses revealed polymorphism in mutated potato cultivars. </w:t>
      </w:r>
      <w:r w:rsidRPr="00DD68AE">
        <w:rPr>
          <w:rFonts w:ascii="Sylfaen" w:hAnsi="Sylfaen"/>
          <w:i/>
          <w:sz w:val="20"/>
          <w:szCs w:val="20"/>
        </w:rPr>
        <w:t>Jurnal Teknologi</w:t>
      </w:r>
      <w:r w:rsidRPr="00DD68AE">
        <w:rPr>
          <w:rFonts w:ascii="Sylfaen" w:hAnsi="Sylfaen"/>
          <w:sz w:val="20"/>
          <w:szCs w:val="20"/>
        </w:rPr>
        <w:t xml:space="preserve">, 64(2). </w:t>
      </w:r>
      <w:r w:rsidRPr="00DD68AE">
        <w:rPr>
          <w:rFonts w:ascii="Sylfaen" w:hAnsi="Sylfaen"/>
          <w:b/>
          <w:sz w:val="20"/>
          <w:szCs w:val="20"/>
        </w:rPr>
        <w:t>(ISI Recognised)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b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Ali, A., Hussain, R. M., Asghar, A., Hassan, Z., Malghani, G. K.,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&amp; Dom, N. C. (2021). The effect of noise on motor task functioning among young motorcyclist: A controlled experiment. </w:t>
      </w:r>
      <w:r w:rsidRPr="00DD68AE">
        <w:rPr>
          <w:rFonts w:ascii="Sylfaen" w:hAnsi="Sylfaen"/>
          <w:i/>
          <w:sz w:val="20"/>
          <w:szCs w:val="20"/>
        </w:rPr>
        <w:t>Journal of Applied and Emerging Sciences</w:t>
      </w:r>
      <w:r w:rsidRPr="00DD68AE">
        <w:rPr>
          <w:rFonts w:ascii="Sylfaen" w:hAnsi="Sylfaen"/>
          <w:sz w:val="20"/>
          <w:szCs w:val="20"/>
        </w:rPr>
        <w:t xml:space="preserve">, 11(1).pp95 </w:t>
      </w:r>
      <w:r w:rsidRPr="00DD68AE">
        <w:rPr>
          <w:rFonts w:ascii="Sylfaen" w:hAnsi="Sylfaen"/>
          <w:b/>
          <w:sz w:val="20"/>
          <w:szCs w:val="20"/>
        </w:rPr>
        <w:t>(HEC Y Category)</w:t>
      </w:r>
    </w:p>
    <w:p w:rsidR="00DD68AE" w:rsidRPr="00DD68AE" w:rsidRDefault="00DD68AE" w:rsidP="00DD68AE">
      <w:pPr>
        <w:spacing w:after="120"/>
        <w:ind w:left="630" w:hanging="630"/>
        <w:jc w:val="both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Khan, N. T., &amp;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 (2020). Nanotoxicology - An Emerging Discipline Evolving from Nanoparticle Risk Assessment. </w:t>
      </w:r>
      <w:r w:rsidRPr="00DD68AE">
        <w:rPr>
          <w:rFonts w:ascii="Sylfaen" w:hAnsi="Sylfaen"/>
          <w:i/>
          <w:sz w:val="20"/>
          <w:szCs w:val="20"/>
        </w:rPr>
        <w:t>ACTA Scientific Microbiology</w:t>
      </w:r>
      <w:r w:rsidRPr="00DD68AE">
        <w:rPr>
          <w:rFonts w:ascii="Sylfaen" w:hAnsi="Sylfaen"/>
          <w:sz w:val="20"/>
          <w:szCs w:val="20"/>
        </w:rPr>
        <w:t xml:space="preserve">, 3(12), 124-127. 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Javed, M. A., Jahan, N., &amp; Manan, F. A. (2016). A short review on the development of salt tolerant cultivars in rice. </w:t>
      </w:r>
      <w:r w:rsidRPr="00DD68AE">
        <w:rPr>
          <w:rFonts w:ascii="Sylfaen" w:hAnsi="Sylfaen"/>
          <w:i/>
          <w:sz w:val="20"/>
          <w:szCs w:val="20"/>
        </w:rPr>
        <w:t>Int J Public Health, 5</w:t>
      </w:r>
      <w:r w:rsidRPr="00DD68AE">
        <w:rPr>
          <w:rFonts w:ascii="Sylfaen" w:hAnsi="Sylfaen"/>
          <w:sz w:val="20"/>
          <w:szCs w:val="20"/>
        </w:rPr>
        <w:t>(2), 201-212.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b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lastRenderedPageBreak/>
        <w:t xml:space="preserve">Habib, M., Muhammad, N., Mandokhail, S. J., Baloch, Z., Irfan, M., Khan, A., Akram, M., Khan, G., Anila, A., Asghar, A., &amp;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 (2020). Dynamic Response Study of a Single Tower Cable Stayed Bridge using Finite Element Method. </w:t>
      </w:r>
      <w:r w:rsidRPr="00DD68AE">
        <w:rPr>
          <w:rFonts w:ascii="Sylfaen" w:hAnsi="Sylfaen"/>
          <w:i/>
          <w:sz w:val="20"/>
          <w:szCs w:val="20"/>
        </w:rPr>
        <w:t>Journal of Applied and Emerging Sciences</w:t>
      </w:r>
      <w:r w:rsidRPr="00DD68AE">
        <w:rPr>
          <w:rFonts w:ascii="Sylfaen" w:hAnsi="Sylfaen"/>
          <w:sz w:val="20"/>
          <w:szCs w:val="20"/>
        </w:rPr>
        <w:t xml:space="preserve">, 10(2). </w:t>
      </w:r>
      <w:r w:rsidRPr="00DD68AE">
        <w:rPr>
          <w:rFonts w:ascii="Sylfaen" w:hAnsi="Sylfaen"/>
          <w:b/>
          <w:sz w:val="20"/>
          <w:szCs w:val="20"/>
        </w:rPr>
        <w:t>(HEC Y Category)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Shabana R., Alam, H., Umar, Z., Shoaib, M., Khan, S., Inayatullah, S. and Hussian, A. (2021). Prevalence of iron-deficiency anemia in pregnant women of rural and urban areas of Balochistan, Pakistan. Pak-Euro Journal of Medical and Life Sciences 4(4): 164-169. </w:t>
      </w:r>
      <w:r w:rsidRPr="00DD68AE">
        <w:rPr>
          <w:rFonts w:ascii="Sylfaen" w:hAnsi="Sylfaen"/>
          <w:b/>
          <w:sz w:val="20"/>
          <w:szCs w:val="20"/>
        </w:rPr>
        <w:t>(HEC Y Category)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Muhammad, A., Khan, M. A., Iram, S.,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, Asif, M. (2021). Molecular evolution of Zika virus by phylogenetic analysis of individual structural capsid (C) gene and whole genome sequence worldwide. Pak-Euro Journal of Medical and Life Sciences 4(4): 170-177. </w:t>
      </w:r>
      <w:r w:rsidRPr="00DD68AE">
        <w:rPr>
          <w:rFonts w:ascii="Sylfaen" w:hAnsi="Sylfaen"/>
          <w:b/>
          <w:sz w:val="20"/>
          <w:szCs w:val="20"/>
        </w:rPr>
        <w:t>(HEC Y Category)</w:t>
      </w:r>
      <w:r w:rsidRPr="00DD68AE">
        <w:rPr>
          <w:rFonts w:ascii="Sylfaen" w:hAnsi="Sylfaen"/>
          <w:sz w:val="20"/>
          <w:szCs w:val="20"/>
        </w:rPr>
        <w:t xml:space="preserve"> 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Khan, N.T. and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 (2021). Mycofabrication of Silver Nanoparticles from </w:t>
      </w:r>
      <w:r w:rsidRPr="00DD68AE">
        <w:rPr>
          <w:rFonts w:ascii="Sylfaen" w:hAnsi="Sylfaen"/>
          <w:i/>
          <w:sz w:val="20"/>
          <w:szCs w:val="20"/>
        </w:rPr>
        <w:t>Aspergillus niger</w:t>
      </w:r>
      <w:r w:rsidRPr="00DD68AE">
        <w:rPr>
          <w:rFonts w:ascii="Sylfaen" w:hAnsi="Sylfaen"/>
          <w:sz w:val="20"/>
          <w:szCs w:val="20"/>
        </w:rPr>
        <w:t xml:space="preserve"> and Determination of its Anti-Fungal Potency against Candida Species.</w:t>
      </w:r>
      <w:r w:rsidRPr="00951C70">
        <w:t xml:space="preserve"> </w:t>
      </w:r>
      <w:r w:rsidRPr="00DD68AE">
        <w:rPr>
          <w:rFonts w:ascii="Sylfaen" w:hAnsi="Sylfaen"/>
          <w:i/>
          <w:sz w:val="20"/>
          <w:szCs w:val="20"/>
        </w:rPr>
        <w:t>Glob J Pharmaceu Sci</w:t>
      </w:r>
      <w:r w:rsidRPr="00DD68AE">
        <w:rPr>
          <w:rFonts w:ascii="Sylfaen" w:hAnsi="Sylfaen"/>
          <w:sz w:val="20"/>
          <w:szCs w:val="20"/>
        </w:rPr>
        <w:t xml:space="preserve"> 8(5), 146-158.</w:t>
      </w:r>
    </w:p>
    <w:p w:rsidR="00DD68AE" w:rsidRPr="00DD68AE" w:rsidRDefault="00DD68AE" w:rsidP="00DD68AE">
      <w:pPr>
        <w:spacing w:after="120"/>
        <w:ind w:left="630" w:hanging="63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 xml:space="preserve">Khan, N.T. and </w:t>
      </w:r>
      <w:r w:rsidRPr="00DD68AE">
        <w:rPr>
          <w:rFonts w:ascii="Sylfaen" w:hAnsi="Sylfaen"/>
          <w:b/>
          <w:sz w:val="20"/>
          <w:szCs w:val="20"/>
        </w:rPr>
        <w:t>Khan, S.</w:t>
      </w:r>
      <w:r w:rsidRPr="00DD68AE">
        <w:rPr>
          <w:rFonts w:ascii="Sylfaen" w:hAnsi="Sylfaen"/>
          <w:sz w:val="20"/>
          <w:szCs w:val="20"/>
        </w:rPr>
        <w:t xml:space="preserve"> (2021). Nano toxicology for Safety Assessment of Sophisticated Nanomaterials. </w:t>
      </w:r>
      <w:r w:rsidRPr="00DD68AE">
        <w:rPr>
          <w:rFonts w:ascii="Sylfaen" w:hAnsi="Sylfaen"/>
          <w:i/>
          <w:sz w:val="20"/>
          <w:szCs w:val="20"/>
        </w:rPr>
        <w:t>Nano Prog.</w:t>
      </w:r>
      <w:r w:rsidRPr="00DD68AE">
        <w:rPr>
          <w:rFonts w:ascii="Sylfaen" w:hAnsi="Sylfaen"/>
          <w:sz w:val="20"/>
          <w:szCs w:val="20"/>
        </w:rPr>
        <w:t xml:space="preserve"> 3(6), 48-50.</w:t>
      </w:r>
    </w:p>
    <w:p w:rsidR="00D26F6E" w:rsidRPr="00DD68AE" w:rsidRDefault="00D26F6E" w:rsidP="00D26F6E">
      <w:pPr>
        <w:pStyle w:val="Heading21"/>
        <w:rPr>
          <w:rFonts w:ascii="Sylfaen" w:hAnsi="Sylfaen"/>
          <w:b/>
          <w:i/>
        </w:rPr>
      </w:pPr>
      <w:r w:rsidRPr="00DD68AE">
        <w:rPr>
          <w:rFonts w:ascii="Sylfaen" w:hAnsi="Sylfaen"/>
          <w:b/>
          <w:i/>
        </w:rPr>
        <w:t>Conference Proceedings</w:t>
      </w:r>
    </w:p>
    <w:p w:rsidR="00D26F6E" w:rsidRPr="00DD68AE" w:rsidRDefault="00D26F6E" w:rsidP="00D26F6E">
      <w:pPr>
        <w:spacing w:after="120"/>
        <w:ind w:left="540" w:hanging="54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Khan,</w:t>
      </w:r>
      <w:r w:rsidR="00602441" w:rsidRPr="00DD68AE">
        <w:rPr>
          <w:rFonts w:ascii="Sylfaen" w:hAnsi="Sylfaen"/>
          <w:sz w:val="20"/>
          <w:szCs w:val="20"/>
        </w:rPr>
        <w:t xml:space="preserve"> S.,</w:t>
      </w:r>
      <w:r w:rsidRPr="00DD68AE">
        <w:rPr>
          <w:rFonts w:ascii="Sylfaen" w:hAnsi="Sylfaen"/>
          <w:sz w:val="20"/>
          <w:szCs w:val="20"/>
        </w:rPr>
        <w:t xml:space="preserve"> Alam,</w:t>
      </w:r>
      <w:r w:rsidR="00602441" w:rsidRPr="00DD68AE">
        <w:rPr>
          <w:rFonts w:ascii="Sylfaen" w:hAnsi="Sylfaen"/>
          <w:sz w:val="20"/>
          <w:szCs w:val="20"/>
        </w:rPr>
        <w:t xml:space="preserve"> S. A. Z., &amp; </w:t>
      </w:r>
      <w:r w:rsidRPr="00DD68AE">
        <w:rPr>
          <w:rFonts w:ascii="Sylfaen" w:hAnsi="Sylfaen"/>
          <w:sz w:val="20"/>
          <w:szCs w:val="20"/>
        </w:rPr>
        <w:t>Javed</w:t>
      </w:r>
      <w:r w:rsidR="00602441" w:rsidRPr="00DD68AE">
        <w:rPr>
          <w:rFonts w:ascii="Sylfaen" w:hAnsi="Sylfaen"/>
          <w:sz w:val="20"/>
          <w:szCs w:val="20"/>
        </w:rPr>
        <w:t>, M. A.</w:t>
      </w:r>
      <w:r w:rsidRPr="00DD68AE">
        <w:rPr>
          <w:rFonts w:ascii="Sylfaen" w:hAnsi="Sylfaen"/>
          <w:sz w:val="20"/>
          <w:szCs w:val="20"/>
        </w:rPr>
        <w:t xml:space="preserve">: </w:t>
      </w:r>
      <w:r w:rsidRPr="00DD68AE">
        <w:rPr>
          <w:rFonts w:ascii="Sylfaen" w:hAnsi="Sylfaen"/>
          <w:i/>
          <w:sz w:val="20"/>
          <w:szCs w:val="20"/>
        </w:rPr>
        <w:t xml:space="preserve">Response </w:t>
      </w:r>
      <w:r w:rsidR="00386009" w:rsidRPr="00DD68AE">
        <w:rPr>
          <w:rFonts w:ascii="Sylfaen" w:hAnsi="Sylfaen"/>
          <w:i/>
          <w:sz w:val="20"/>
          <w:szCs w:val="20"/>
        </w:rPr>
        <w:t>of</w:t>
      </w:r>
      <w:r w:rsidRPr="00DD68AE">
        <w:rPr>
          <w:rFonts w:ascii="Sylfaen" w:hAnsi="Sylfaen"/>
          <w:i/>
          <w:sz w:val="20"/>
          <w:szCs w:val="20"/>
        </w:rPr>
        <w:t xml:space="preserve"> Germination Attributes To Salinity Toxicity </w:t>
      </w:r>
      <w:r w:rsidR="00386009" w:rsidRPr="00DD68AE">
        <w:rPr>
          <w:rFonts w:ascii="Sylfaen" w:hAnsi="Sylfaen"/>
          <w:i/>
          <w:sz w:val="20"/>
          <w:szCs w:val="20"/>
        </w:rPr>
        <w:t>in</w:t>
      </w:r>
      <w:r w:rsidRPr="00DD68AE">
        <w:rPr>
          <w:rFonts w:ascii="Sylfaen" w:hAnsi="Sylfaen"/>
          <w:i/>
          <w:sz w:val="20"/>
          <w:szCs w:val="20"/>
        </w:rPr>
        <w:t xml:space="preserve"> Indica Rice (Oryza Sativa L.)</w:t>
      </w:r>
      <w:r w:rsidRPr="00DD68AE">
        <w:rPr>
          <w:rFonts w:ascii="Sylfaen" w:hAnsi="Sylfaen"/>
          <w:sz w:val="20"/>
          <w:szCs w:val="20"/>
        </w:rPr>
        <w:t>. 4th International Science Postgraduate Conference 2016, Universiti Teknologi Malaysia; 02/2016</w:t>
      </w:r>
    </w:p>
    <w:p w:rsidR="00375D62" w:rsidRPr="00DD68AE" w:rsidRDefault="00D26F6E" w:rsidP="00D475FB">
      <w:pPr>
        <w:spacing w:after="120"/>
        <w:ind w:left="540" w:hanging="540"/>
        <w:rPr>
          <w:rFonts w:ascii="Sylfaen" w:hAnsi="Sylfaen"/>
          <w:b/>
          <w:i/>
        </w:rPr>
      </w:pPr>
      <w:r w:rsidRPr="00DD68AE">
        <w:rPr>
          <w:rFonts w:ascii="Sylfaen" w:hAnsi="Sylfaen"/>
          <w:sz w:val="20"/>
          <w:szCs w:val="20"/>
        </w:rPr>
        <w:t>Khan,</w:t>
      </w:r>
      <w:r w:rsidR="00E86F8B" w:rsidRPr="00DD68AE">
        <w:rPr>
          <w:rFonts w:ascii="Sylfaen" w:hAnsi="Sylfaen"/>
          <w:sz w:val="20"/>
          <w:szCs w:val="20"/>
        </w:rPr>
        <w:t xml:space="preserve"> S.,</w:t>
      </w:r>
      <w:r w:rsidRPr="00DD68AE">
        <w:rPr>
          <w:rFonts w:ascii="Sylfaen" w:hAnsi="Sylfaen"/>
          <w:sz w:val="20"/>
          <w:szCs w:val="20"/>
        </w:rPr>
        <w:t xml:space="preserve"> Javed</w:t>
      </w:r>
      <w:r w:rsidR="00E86F8B" w:rsidRPr="00DD68AE">
        <w:rPr>
          <w:rFonts w:ascii="Sylfaen" w:hAnsi="Sylfaen"/>
          <w:sz w:val="20"/>
          <w:szCs w:val="20"/>
        </w:rPr>
        <w:t>, M. A.</w:t>
      </w:r>
      <w:r w:rsidRPr="00DD68AE">
        <w:rPr>
          <w:rFonts w:ascii="Sylfaen" w:hAnsi="Sylfaen"/>
          <w:sz w:val="20"/>
          <w:szCs w:val="20"/>
        </w:rPr>
        <w:t xml:space="preserve">: </w:t>
      </w:r>
      <w:r w:rsidRPr="00DD68AE">
        <w:rPr>
          <w:rFonts w:ascii="Sylfaen" w:hAnsi="Sylfaen"/>
          <w:i/>
          <w:sz w:val="20"/>
          <w:szCs w:val="20"/>
        </w:rPr>
        <w:t>Correlation Studies for Growth and Physiological Parameters in Upland and Lowland Rice Varieties</w:t>
      </w:r>
      <w:r w:rsidRPr="00DD68AE">
        <w:rPr>
          <w:rFonts w:ascii="Sylfaen" w:hAnsi="Sylfaen"/>
          <w:sz w:val="20"/>
          <w:szCs w:val="20"/>
        </w:rPr>
        <w:t>. International Science Postgraduate Conference (ISPC2016); 02/2016, DOI:10.13140/RG.2.1.4452.2640</w:t>
      </w:r>
    </w:p>
    <w:p w:rsidR="00D475FB" w:rsidRPr="00DD68AE" w:rsidRDefault="00D26F6E" w:rsidP="00375D62">
      <w:pPr>
        <w:pStyle w:val="Heading21"/>
        <w:rPr>
          <w:rFonts w:ascii="Sylfaen" w:hAnsi="Sylfaen"/>
          <w:b/>
          <w:i/>
        </w:rPr>
      </w:pPr>
      <w:r w:rsidRPr="00DD68AE">
        <w:rPr>
          <w:rFonts w:ascii="Sylfaen" w:hAnsi="Sylfaen"/>
          <w:b/>
          <w:i/>
        </w:rPr>
        <w:t>Poster Presentations</w:t>
      </w:r>
    </w:p>
    <w:p w:rsidR="00D26F6E" w:rsidRPr="00DD68AE" w:rsidRDefault="00D26F6E" w:rsidP="00D475FB">
      <w:pPr>
        <w:spacing w:after="120"/>
        <w:ind w:left="540" w:hanging="54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Khan S., Javed, M. A., &amp; Jahan, N. (2016, November). Correlation studies for germination and germination growth traits in rice. Poster session presented at the International Conference on Bioscience and Medical Engineering (ICBME), Universiti Teknologi Malaysia</w:t>
      </w:r>
    </w:p>
    <w:p w:rsidR="00D26F6E" w:rsidRPr="00DD68AE" w:rsidRDefault="00D26F6E" w:rsidP="00014EC4">
      <w:pPr>
        <w:pStyle w:val="Heading21"/>
        <w:ind w:left="540" w:hanging="540"/>
        <w:rPr>
          <w:rFonts w:ascii="Sylfaen" w:hAnsi="Sylfaen"/>
          <w:sz w:val="20"/>
          <w:szCs w:val="20"/>
        </w:rPr>
      </w:pPr>
      <w:r w:rsidRPr="00DD68AE">
        <w:rPr>
          <w:rFonts w:ascii="Sylfaen" w:hAnsi="Sylfaen"/>
          <w:sz w:val="20"/>
          <w:szCs w:val="20"/>
        </w:rPr>
        <w:t>Jahan, N., Javed, M. A., &amp; Khan, S. (2016, November). Estimation of Cadmium (Cd) toxicological effects on two indica rice at germination stage. Poster presented at the International Conference on Bioscience and Medical Engineering (ICBME), Universiti Teknologi Malaysia</w:t>
      </w:r>
    </w:p>
    <w:p w:rsidR="0010320F" w:rsidRPr="00DD68AE" w:rsidRDefault="00375D62" w:rsidP="00375D62">
      <w:pPr>
        <w:pStyle w:val="Heading21"/>
        <w:rPr>
          <w:rFonts w:ascii="Sylfaen" w:hAnsi="Sylfaen"/>
          <w:b/>
          <w:i/>
        </w:rPr>
      </w:pPr>
      <w:r w:rsidRPr="00DD68AE">
        <w:rPr>
          <w:rFonts w:ascii="Sylfaen" w:hAnsi="Sylfaen"/>
          <w:b/>
          <w:i/>
        </w:rPr>
        <w:t>Abstracts</w:t>
      </w:r>
    </w:p>
    <w:p w:rsidR="0010320F" w:rsidRPr="00DD68AE" w:rsidRDefault="0010320F" w:rsidP="0010320F">
      <w:pPr>
        <w:spacing w:after="120"/>
        <w:ind w:left="540" w:hanging="540"/>
        <w:rPr>
          <w:rFonts w:ascii="Sylfaen" w:eastAsia="DejaVu Sans" w:hAnsi="Sylfaen" w:cs="Times New Roman"/>
          <w:bCs/>
          <w:color w:val="00000A"/>
          <w:sz w:val="20"/>
          <w:szCs w:val="20"/>
          <w:lang w:eastAsia="de-DE"/>
        </w:rPr>
      </w:pPr>
      <w:r w:rsidRPr="00DD68AE">
        <w:rPr>
          <w:rFonts w:ascii="Sylfaen" w:eastAsia="DejaVu Sans" w:hAnsi="Sylfaen" w:cs="Times New Roman"/>
          <w:bCs/>
          <w:color w:val="00000A"/>
          <w:sz w:val="20"/>
          <w:szCs w:val="20"/>
          <w:lang w:eastAsia="de-DE"/>
        </w:rPr>
        <w:t>Khan, S., Redhuan, M., Javed, M. A., &amp; Jahan, N. (2016) Rice seedling age is critical for DNA quality in marker assisted selection. Paper presented at the Regional Annual Fundamental Science Symposium (RAFSS), Kualalumpur, Malaysia</w:t>
      </w:r>
    </w:p>
    <w:p w:rsidR="0010320F" w:rsidRPr="00DD68AE" w:rsidRDefault="0010320F" w:rsidP="0010320F">
      <w:pPr>
        <w:spacing w:after="120"/>
        <w:ind w:left="540" w:hanging="540"/>
        <w:rPr>
          <w:rFonts w:ascii="Sylfaen" w:eastAsia="DejaVu Sans" w:hAnsi="Sylfaen" w:cs="Times New Roman"/>
          <w:bCs/>
          <w:color w:val="00000A"/>
          <w:sz w:val="20"/>
          <w:szCs w:val="20"/>
          <w:lang w:eastAsia="de-DE"/>
        </w:rPr>
      </w:pPr>
      <w:r w:rsidRPr="00DD68AE">
        <w:rPr>
          <w:rFonts w:ascii="Sylfaen" w:eastAsia="DejaVu Sans" w:hAnsi="Sylfaen" w:cs="Times New Roman"/>
          <w:bCs/>
          <w:color w:val="00000A"/>
          <w:sz w:val="20"/>
          <w:szCs w:val="20"/>
          <w:lang w:eastAsia="de-DE"/>
        </w:rPr>
        <w:t>Atiqah Z. A. S., Javed, M. A., &amp; Khan, S. (2016) Performance of Indica rice (</w:t>
      </w:r>
      <w:r w:rsidRPr="00DD68AE">
        <w:rPr>
          <w:rFonts w:ascii="Sylfaen" w:eastAsia="DejaVu Sans" w:hAnsi="Sylfaen" w:cs="Times New Roman"/>
          <w:bCs/>
          <w:i/>
          <w:color w:val="00000A"/>
          <w:sz w:val="20"/>
          <w:szCs w:val="20"/>
          <w:lang w:eastAsia="de-DE"/>
        </w:rPr>
        <w:t xml:space="preserve">Oryza sativa </w:t>
      </w:r>
      <w:r w:rsidRPr="00DD68AE">
        <w:rPr>
          <w:rFonts w:ascii="Sylfaen" w:eastAsia="DejaVu Sans" w:hAnsi="Sylfaen" w:cs="Times New Roman"/>
          <w:bCs/>
          <w:color w:val="00000A"/>
          <w:sz w:val="20"/>
          <w:szCs w:val="20"/>
          <w:lang w:eastAsia="de-DE"/>
        </w:rPr>
        <w:t>L.) at germination stage to Sodium toxicity. Paper presented at the Regional Annual Fundamental Science Symposium (RAFSS), Kualalumpur, Malaysia</w:t>
      </w:r>
    </w:p>
    <w:p w:rsidR="003C4DBB" w:rsidRPr="003C4DBB" w:rsidRDefault="003C4DBB" w:rsidP="003C4DBB">
      <w:pPr>
        <w:suppressAutoHyphens/>
        <w:spacing w:after="0" w:line="240" w:lineRule="auto"/>
        <w:rPr>
          <w:rFonts w:ascii="Sylfaen" w:eastAsia="Times New Roman" w:hAnsi="Sylfaen" w:cs="Times New Roman"/>
          <w:b/>
          <w:i/>
          <w:iCs/>
          <w:sz w:val="24"/>
          <w:szCs w:val="20"/>
          <w:lang w:val="es-ES" w:eastAsia="ar-SA"/>
        </w:rPr>
      </w:pPr>
    </w:p>
    <w:p w:rsidR="00D26F6E" w:rsidRDefault="00D26F6E" w:rsidP="00E6304A">
      <w:pPr>
        <w:spacing w:after="0"/>
        <w:jc w:val="both"/>
      </w:pPr>
    </w:p>
    <w:sectPr w:rsidR="00D26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8E" w:rsidRDefault="000C678E" w:rsidP="008575CA">
      <w:pPr>
        <w:spacing w:after="0" w:line="240" w:lineRule="auto"/>
      </w:pPr>
      <w:r>
        <w:separator/>
      </w:r>
    </w:p>
  </w:endnote>
  <w:endnote w:type="continuationSeparator" w:id="0">
    <w:p w:rsidR="000C678E" w:rsidRDefault="000C678E" w:rsidP="0085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8E" w:rsidRDefault="000C678E" w:rsidP="008575CA">
      <w:pPr>
        <w:spacing w:after="0" w:line="240" w:lineRule="auto"/>
      </w:pPr>
      <w:r>
        <w:separator/>
      </w:r>
    </w:p>
  </w:footnote>
  <w:footnote w:type="continuationSeparator" w:id="0">
    <w:p w:rsidR="000C678E" w:rsidRDefault="000C678E" w:rsidP="0085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1" w15:restartNumberingAfterBreak="0">
    <w:nsid w:val="1BBD4840"/>
    <w:multiLevelType w:val="hybridMultilevel"/>
    <w:tmpl w:val="BD0C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66B3"/>
    <w:multiLevelType w:val="hybridMultilevel"/>
    <w:tmpl w:val="59CA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67BA"/>
    <w:multiLevelType w:val="hybridMultilevel"/>
    <w:tmpl w:val="37B6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20D5"/>
    <w:multiLevelType w:val="hybridMultilevel"/>
    <w:tmpl w:val="81B0C1A2"/>
    <w:lvl w:ilvl="0" w:tplc="1966A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A"/>
    <w:rsid w:val="00014EC4"/>
    <w:rsid w:val="00026B59"/>
    <w:rsid w:val="00032E79"/>
    <w:rsid w:val="0007685F"/>
    <w:rsid w:val="000B5F96"/>
    <w:rsid w:val="000C15D2"/>
    <w:rsid w:val="000C678E"/>
    <w:rsid w:val="0010320F"/>
    <w:rsid w:val="00135CE7"/>
    <w:rsid w:val="00163478"/>
    <w:rsid w:val="00207AD1"/>
    <w:rsid w:val="0021708E"/>
    <w:rsid w:val="00277136"/>
    <w:rsid w:val="002E4E70"/>
    <w:rsid w:val="00375D62"/>
    <w:rsid w:val="00386009"/>
    <w:rsid w:val="00394707"/>
    <w:rsid w:val="003A2C5C"/>
    <w:rsid w:val="003C4DBB"/>
    <w:rsid w:val="003F7444"/>
    <w:rsid w:val="004341CE"/>
    <w:rsid w:val="004B2135"/>
    <w:rsid w:val="00500B5A"/>
    <w:rsid w:val="00500CB1"/>
    <w:rsid w:val="00531A80"/>
    <w:rsid w:val="005B23E5"/>
    <w:rsid w:val="005B4DDE"/>
    <w:rsid w:val="00600A3B"/>
    <w:rsid w:val="00602441"/>
    <w:rsid w:val="00617763"/>
    <w:rsid w:val="00633071"/>
    <w:rsid w:val="006542A7"/>
    <w:rsid w:val="006E4ABE"/>
    <w:rsid w:val="006F2FD5"/>
    <w:rsid w:val="00714C67"/>
    <w:rsid w:val="0078650C"/>
    <w:rsid w:val="007963C2"/>
    <w:rsid w:val="007A07F7"/>
    <w:rsid w:val="007E7412"/>
    <w:rsid w:val="008310CD"/>
    <w:rsid w:val="008575CA"/>
    <w:rsid w:val="008F77E2"/>
    <w:rsid w:val="00960E60"/>
    <w:rsid w:val="009962FA"/>
    <w:rsid w:val="009A71EB"/>
    <w:rsid w:val="00A405D3"/>
    <w:rsid w:val="00AC106A"/>
    <w:rsid w:val="00AD29D2"/>
    <w:rsid w:val="00B112E0"/>
    <w:rsid w:val="00B544AC"/>
    <w:rsid w:val="00BC770A"/>
    <w:rsid w:val="00C02836"/>
    <w:rsid w:val="00C741D6"/>
    <w:rsid w:val="00CD1D89"/>
    <w:rsid w:val="00CD5DEB"/>
    <w:rsid w:val="00CF0B61"/>
    <w:rsid w:val="00D05FCC"/>
    <w:rsid w:val="00D26F6E"/>
    <w:rsid w:val="00D475FB"/>
    <w:rsid w:val="00D84866"/>
    <w:rsid w:val="00DC10F7"/>
    <w:rsid w:val="00DC132B"/>
    <w:rsid w:val="00DD68AE"/>
    <w:rsid w:val="00E16F77"/>
    <w:rsid w:val="00E21E02"/>
    <w:rsid w:val="00E6304A"/>
    <w:rsid w:val="00E6506A"/>
    <w:rsid w:val="00E86F8B"/>
    <w:rsid w:val="00E911B6"/>
    <w:rsid w:val="00ED16F8"/>
    <w:rsid w:val="00ED4A4F"/>
    <w:rsid w:val="00F6065F"/>
    <w:rsid w:val="00F632A0"/>
    <w:rsid w:val="00F94387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534F7-794A-4A96-8DB8-11B019F4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E6304A"/>
    <w:pPr>
      <w:keepNext/>
      <w:keepLines/>
      <w:suppressAutoHyphens/>
      <w:spacing w:before="480" w:after="0" w:line="288" w:lineRule="auto"/>
    </w:pPr>
    <w:rPr>
      <w:rFonts w:ascii="Palatino" w:eastAsia="DejaVu Sans" w:hAnsi="Palatino" w:cs="Times New Roman"/>
      <w:bCs/>
      <w:color w:val="00000A"/>
      <w:sz w:val="32"/>
      <w:szCs w:val="32"/>
      <w:lang w:eastAsia="de-DE"/>
    </w:rPr>
  </w:style>
  <w:style w:type="character" w:styleId="Hyperlink">
    <w:name w:val="Hyperlink"/>
    <w:basedOn w:val="DefaultParagraphFont"/>
    <w:uiPriority w:val="99"/>
    <w:unhideWhenUsed/>
    <w:rsid w:val="00E630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6B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D26F6E"/>
    <w:pPr>
      <w:keepNext/>
      <w:keepLines/>
      <w:suppressAutoHyphens/>
      <w:spacing w:before="280" w:after="280" w:line="288" w:lineRule="auto"/>
    </w:pPr>
    <w:rPr>
      <w:rFonts w:ascii="Palatino" w:eastAsia="DejaVu Sans" w:hAnsi="Palatino" w:cs="Times New Roman"/>
      <w:bCs/>
      <w:color w:val="00000A"/>
      <w:sz w:val="26"/>
      <w:szCs w:val="26"/>
      <w:lang w:eastAsia="de-DE"/>
    </w:rPr>
  </w:style>
  <w:style w:type="paragraph" w:styleId="ListParagraph">
    <w:name w:val="List Paragraph"/>
    <w:basedOn w:val="Normal"/>
    <w:uiPriority w:val="34"/>
    <w:qFormat/>
    <w:rsid w:val="00DD6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CA"/>
  </w:style>
  <w:style w:type="paragraph" w:styleId="Footer">
    <w:name w:val="footer"/>
    <w:basedOn w:val="Normal"/>
    <w:link w:val="FooterChar"/>
    <w:uiPriority w:val="99"/>
    <w:unhideWhenUsed/>
    <w:rsid w:val="0085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CA"/>
  </w:style>
  <w:style w:type="character" w:styleId="FollowedHyperlink">
    <w:name w:val="FollowedHyperlink"/>
    <w:basedOn w:val="DefaultParagraphFont"/>
    <w:uiPriority w:val="99"/>
    <w:semiHidden/>
    <w:unhideWhenUsed/>
    <w:rsid w:val="00F60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pisc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i.khan@buitms.edu.p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esearchgate.net/profile/Samiullah_Khan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itms.edu.pk/Profile/F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9264</Characters>
  <Application>Microsoft Office Word</Application>
  <DocSecurity>0</DocSecurity>
  <Lines>189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dcterms:created xsi:type="dcterms:W3CDTF">2023-04-18T06:16:00Z</dcterms:created>
  <dcterms:modified xsi:type="dcterms:W3CDTF">2023-04-18T06:16:00Z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0614ada242337611770915fb5dd8e676ca4bcb637d8abacc2b16923f1c8e1477</vt:lpwstr>
  </property>
</Properties>
</file>