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D4" w:rsidRDefault="008D4358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28"/>
        </w:rPr>
        <w:t xml:space="preserve"> </w:t>
      </w:r>
    </w:p>
    <w:p w:rsidR="00AA2CD4" w:rsidRDefault="008D4358">
      <w:pPr>
        <w:spacing w:after="93" w:line="259" w:lineRule="auto"/>
        <w:ind w:left="101" w:right="16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5298948</wp:posOffset>
            </wp:positionH>
            <wp:positionV relativeFrom="paragraph">
              <wp:posOffset>-33394</wp:posOffset>
            </wp:positionV>
            <wp:extent cx="914400" cy="1239012"/>
            <wp:effectExtent l="0" t="0" r="0" b="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 w:color="000000"/>
        </w:rPr>
        <w:t>MUHAMMAD FAHAD ISRAR</w:t>
      </w:r>
      <w:r>
        <w:rPr>
          <w:sz w:val="28"/>
        </w:rPr>
        <w:t xml:space="preserve"> </w:t>
      </w:r>
    </w:p>
    <w:p w:rsidR="00AA2CD4" w:rsidRDefault="008D4358">
      <w:pPr>
        <w:pStyle w:val="Heading1"/>
        <w:spacing w:after="5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3747516</wp:posOffset>
                </wp:positionH>
                <wp:positionV relativeFrom="paragraph">
                  <wp:posOffset>-43326</wp:posOffset>
                </wp:positionV>
                <wp:extent cx="3048" cy="179832"/>
                <wp:effectExtent l="0" t="0" r="0" b="0"/>
                <wp:wrapNone/>
                <wp:docPr id="2268" name="Group 2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79832"/>
                          <a:chOff x="0" y="0"/>
                          <a:chExt cx="3048" cy="179832"/>
                        </a:xfrm>
                      </wpg:grpSpPr>
                      <wps:wsp>
                        <wps:cNvPr id="3068" name="Shape 3068"/>
                        <wps:cNvSpPr/>
                        <wps:spPr>
                          <a:xfrm>
                            <a:off x="0" y="0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8" style="width:0.23999pt;height:14.16pt;position:absolute;z-index:-2147483646;mso-position-horizontal-relative:text;mso-position-horizontal:absolute;margin-left:295.08pt;mso-position-vertical-relative:text;margin-top:-3.41158pt;" coordsize="30,1798">
                <v:shape id="Shape 3069" style="position:absolute;width:91;height:1798;left:0;top:0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JUNIOR CIVIL/STRUCTURAL DESIGN ENGINEER</w:t>
      </w:r>
      <w:r>
        <w:rPr>
          <w:sz w:val="2"/>
        </w:rPr>
        <w:t xml:space="preserve"> </w:t>
      </w:r>
      <w:r>
        <w:t xml:space="preserve"> </w:t>
      </w:r>
    </w:p>
    <w:p w:rsidR="00AA2CD4" w:rsidRDefault="008D4358">
      <w:pPr>
        <w:spacing w:line="259" w:lineRule="auto"/>
        <w:ind w:left="101" w:right="165" w:firstLine="0"/>
      </w:pPr>
      <w:r>
        <w:rPr>
          <w:sz w:val="20"/>
        </w:rPr>
        <w:t xml:space="preserve">Mobile: +92321 4740034 </w:t>
      </w:r>
    </w:p>
    <w:p w:rsidR="00AA2CD4" w:rsidRDefault="008D4358">
      <w:pPr>
        <w:spacing w:after="0" w:line="259" w:lineRule="auto"/>
        <w:ind w:left="101" w:right="165" w:firstLine="0"/>
      </w:pPr>
      <w:r>
        <w:rPr>
          <w:sz w:val="20"/>
        </w:rPr>
        <w:t xml:space="preserve">Email: </w:t>
      </w:r>
      <w:r>
        <w:rPr>
          <w:color w:val="0000FF"/>
          <w:u w:val="single" w:color="0000FF"/>
        </w:rPr>
        <w:t>m.fahad.israr2@gmail.com</w:t>
      </w:r>
      <w:r>
        <w:t xml:space="preserve"> </w:t>
      </w:r>
    </w:p>
    <w:p w:rsidR="00AA2CD4" w:rsidRDefault="008D4358">
      <w:pPr>
        <w:spacing w:after="231" w:line="259" w:lineRule="auto"/>
        <w:ind w:left="101" w:right="165" w:firstLine="0"/>
      </w:pPr>
      <w:r>
        <w:rPr>
          <w:sz w:val="20"/>
        </w:rPr>
        <w:t xml:space="preserve">Address: </w:t>
      </w:r>
      <w:r>
        <w:rPr>
          <w:sz w:val="20"/>
        </w:rPr>
        <w:t xml:space="preserve">211, Block C, NFC Society Phase 1, Lahore </w:t>
      </w:r>
    </w:p>
    <w:p w:rsidR="00AA2CD4" w:rsidRDefault="008D4358">
      <w:pPr>
        <w:spacing w:after="0" w:line="259" w:lineRule="auto"/>
        <w:ind w:left="0" w:right="165" w:firstLine="0"/>
      </w:pPr>
      <w:r>
        <w:t xml:space="preserve"> </w:t>
      </w:r>
    </w:p>
    <w:p w:rsidR="00AA2CD4" w:rsidRDefault="008D4358">
      <w:pPr>
        <w:spacing w:after="36" w:line="259" w:lineRule="auto"/>
        <w:ind w:left="0" w:right="0" w:firstLine="0"/>
      </w:pPr>
      <w:r>
        <w:t xml:space="preserve">                  </w:t>
      </w:r>
    </w:p>
    <w:tbl>
      <w:tblPr>
        <w:tblStyle w:val="TableGrid"/>
        <w:tblpPr w:vertAnchor="text" w:tblpX="58" w:tblpY="-37"/>
        <w:tblOverlap w:val="never"/>
        <w:tblW w:w="1267" w:type="dxa"/>
        <w:tblInd w:w="0" w:type="dxa"/>
        <w:tblCellMar>
          <w:top w:w="97" w:type="dxa"/>
          <w:left w:w="67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67"/>
      </w:tblGrid>
      <w:tr w:rsidR="00AA2CD4">
        <w:trPr>
          <w:trHeight w:val="634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AA2CD4" w:rsidRDefault="008D435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Professional </w:t>
            </w:r>
          </w:p>
          <w:p w:rsidR="00AA2CD4" w:rsidRDefault="008D435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Summary </w:t>
            </w:r>
          </w:p>
        </w:tc>
      </w:tr>
    </w:tbl>
    <w:p w:rsidR="00AA2CD4" w:rsidRDefault="008D4358">
      <w:pPr>
        <w:spacing w:after="38"/>
      </w:pPr>
      <w:r>
        <w:t>As a Civil Engineer, I have effectively managed submittals for a substation project, demonstrating strong skills in documentation, coordination, and adherence to project specifications. I excel in streamlining the submittal process to ensure timely approva</w:t>
      </w:r>
      <w:r>
        <w:t xml:space="preserve">ls and maintain clear communication with all stakeholders. </w:t>
      </w:r>
    </w:p>
    <w:p w:rsidR="00AA2CD4" w:rsidRDefault="008D4358">
      <w:pPr>
        <w:spacing w:after="38"/>
        <w:ind w:left="1450" w:right="0"/>
      </w:pPr>
      <w:r>
        <w:t>My expertise extends to foundation work and engineering management. I am proficient in designing and drafting footings, with a solid understanding of both shallow and deep foundations. Additionall</w:t>
      </w:r>
      <w:r>
        <w:t xml:space="preserve">y, I am skilled in analyzing geotechnical investigation reports to address potential challenges and enhance foundation design solutions tailored to specific project needs. </w:t>
      </w:r>
    </w:p>
    <w:p w:rsidR="00AA2CD4" w:rsidRDefault="008D4358">
      <w:pPr>
        <w:spacing w:after="31" w:line="259" w:lineRule="auto"/>
        <w:ind w:left="1440" w:right="0" w:firstLine="0"/>
      </w:pPr>
      <w:r>
        <w:t xml:space="preserve"> </w:t>
      </w:r>
    </w:p>
    <w:p w:rsidR="00AA2CD4" w:rsidRDefault="008D4358">
      <w:pPr>
        <w:spacing w:after="163" w:line="259" w:lineRule="auto"/>
        <w:ind w:left="1558" w:right="0" w:firstLine="0"/>
      </w:pPr>
      <w:r>
        <w:t xml:space="preserve">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X="5" w:tblpY="-42"/>
        <w:tblOverlap w:val="never"/>
        <w:tblW w:w="1428" w:type="dxa"/>
        <w:tblInd w:w="0" w:type="dxa"/>
        <w:tblCellMar>
          <w:top w:w="97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28"/>
      </w:tblGrid>
      <w:tr w:rsidR="00AA2CD4">
        <w:trPr>
          <w:trHeight w:val="634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AA2CD4" w:rsidRDefault="008D435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Career </w:t>
            </w:r>
          </w:p>
          <w:p w:rsidR="00AA2CD4" w:rsidRDefault="008D435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Objective </w:t>
            </w:r>
          </w:p>
        </w:tc>
      </w:tr>
    </w:tbl>
    <w:p w:rsidR="00AA2CD4" w:rsidRDefault="008D4358">
      <w:pPr>
        <w:spacing w:after="334" w:line="237" w:lineRule="auto"/>
        <w:ind w:left="5" w:right="265" w:firstLine="0"/>
        <w:jc w:val="both"/>
      </w:pPr>
      <w:r>
        <w:t>I aim to achieve the responsible position in a professional working environment. I am looking forward to a dynamically growing and progressive organization where my skills, I have devolved from my experience, education and special training, can be efficien</w:t>
      </w:r>
      <w:r>
        <w:t xml:space="preserve">tly utilized. </w:t>
      </w:r>
    </w:p>
    <w:p w:rsidR="00AA2CD4" w:rsidRDefault="008D4358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tbl>
      <w:tblPr>
        <w:tblStyle w:val="TableGrid"/>
        <w:tblpPr w:vertAnchor="text" w:tblpX="5" w:tblpY="-58"/>
        <w:tblOverlap w:val="never"/>
        <w:tblW w:w="1512" w:type="dxa"/>
        <w:tblInd w:w="0" w:type="dxa"/>
        <w:tblCellMar>
          <w:top w:w="90" w:type="dxa"/>
          <w:left w:w="67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512"/>
      </w:tblGrid>
      <w:tr w:rsidR="00AA2CD4">
        <w:trPr>
          <w:trHeight w:val="634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AA2CD4" w:rsidRDefault="008D435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Experience </w:t>
            </w:r>
            <w:r>
              <w:t xml:space="preserve">                         </w:t>
            </w:r>
          </w:p>
        </w:tc>
      </w:tr>
    </w:tbl>
    <w:p w:rsidR="00AA2CD4" w:rsidRDefault="008D4358">
      <w:pPr>
        <w:spacing w:after="0" w:line="259" w:lineRule="auto"/>
        <w:ind w:left="1517" w:right="0" w:firstLine="0"/>
      </w:pPr>
      <w:r>
        <w:rPr>
          <w:sz w:val="26"/>
        </w:rPr>
        <w:t xml:space="preserve">Total Professional Experience: 1 Year 4 Months </w:t>
      </w:r>
    </w:p>
    <w:p w:rsidR="00AA2CD4" w:rsidRDefault="008D4358">
      <w:pPr>
        <w:pStyle w:val="Heading1"/>
        <w:ind w:left="1565"/>
      </w:pPr>
      <w:r>
        <w:t xml:space="preserve">Global Hi-Tech Engineering Consultants, Lahore, Pakistan (Aug 2023 to date) </w:t>
      </w:r>
    </w:p>
    <w:p w:rsidR="00AA2CD4" w:rsidRDefault="008D4358">
      <w:pPr>
        <w:spacing w:after="0" w:line="259" w:lineRule="auto"/>
        <w:ind w:left="1570" w:right="0" w:firstLine="0"/>
      </w:pPr>
      <w:r>
        <w:rPr>
          <w:sz w:val="24"/>
        </w:rPr>
        <w:t xml:space="preserve"> </w:t>
      </w:r>
    </w:p>
    <w:p w:rsidR="00AA2CD4" w:rsidRDefault="008D4358">
      <w:pPr>
        <w:ind w:left="1580" w:right="0"/>
      </w:pPr>
      <w:r>
        <w:rPr>
          <w:sz w:val="24"/>
        </w:rPr>
        <w:t xml:space="preserve">Company Profile: </w:t>
      </w:r>
      <w:r>
        <w:t>Global Hi-Tech Engineering Consultants is one of the leading engineering design consultancies of Pakistan specializing in Power Sector &amp; Building Projects.</w:t>
      </w:r>
      <w:r>
        <w:rPr>
          <w:sz w:val="24"/>
        </w:rPr>
        <w:t xml:space="preserve"> </w:t>
      </w:r>
    </w:p>
    <w:p w:rsidR="00AA2CD4" w:rsidRDefault="008D4358">
      <w:pPr>
        <w:spacing w:after="0" w:line="259" w:lineRule="auto"/>
        <w:ind w:left="1570" w:right="0" w:firstLine="0"/>
      </w:pPr>
      <w:r>
        <w:rPr>
          <w:sz w:val="24"/>
        </w:rPr>
        <w:t xml:space="preserve"> </w:t>
      </w:r>
    </w:p>
    <w:p w:rsidR="00AA2CD4" w:rsidRDefault="008D4358">
      <w:pPr>
        <w:ind w:left="1580" w:right="0"/>
      </w:pPr>
      <w:r>
        <w:rPr>
          <w:sz w:val="24"/>
        </w:rPr>
        <w:t xml:space="preserve">Responsibilities: </w:t>
      </w:r>
      <w:r>
        <w:t>Working as an Engineer, major responsibilities involve analyzing and preparatio</w:t>
      </w:r>
      <w:r>
        <w:t>n of basic, detail and IFC engineering submittals related to civil, architectural and structural design as per Saudi Electricity Company Standard and Specification, co-ordination with other disciplines, Some Major Highlighted structural responsibilities in</w:t>
      </w:r>
      <w:r>
        <w:t xml:space="preserve">volve. </w:t>
      </w:r>
    </w:p>
    <w:p w:rsidR="00AA2CD4" w:rsidRDefault="008D4358">
      <w:pPr>
        <w:spacing w:after="20" w:line="259" w:lineRule="auto"/>
        <w:ind w:left="1565" w:right="0"/>
      </w:pPr>
      <w:r>
        <w:t xml:space="preserve">Substation Works: </w:t>
      </w:r>
    </w:p>
    <w:p w:rsidR="00AA2CD4" w:rsidRDefault="008D4358">
      <w:pPr>
        <w:numPr>
          <w:ilvl w:val="0"/>
          <w:numId w:val="1"/>
        </w:numPr>
        <w:spacing w:after="28"/>
        <w:ind w:right="0" w:hanging="360"/>
      </w:pPr>
      <w:r>
        <w:t xml:space="preserve">Develop detailed design plans for substation foundations, structures, and drainage systems. </w:t>
      </w:r>
    </w:p>
    <w:p w:rsidR="00AA2CD4" w:rsidRDefault="008D4358">
      <w:pPr>
        <w:numPr>
          <w:ilvl w:val="0"/>
          <w:numId w:val="1"/>
        </w:numPr>
        <w:spacing w:after="28"/>
        <w:ind w:right="0" w:hanging="360"/>
      </w:pPr>
      <w:r>
        <w:t xml:space="preserve">Design and specify the layout of electrical equipment foundations and support structures.  </w:t>
      </w:r>
    </w:p>
    <w:p w:rsidR="00AA2CD4" w:rsidRDefault="008D4358">
      <w:pPr>
        <w:numPr>
          <w:ilvl w:val="0"/>
          <w:numId w:val="1"/>
        </w:numPr>
        <w:spacing w:after="37"/>
        <w:ind w:right="0" w:hanging="360"/>
      </w:pPr>
      <w:r>
        <w:t xml:space="preserve">Ensure structural integrity and compliance as per codes and standards.  </w:t>
      </w:r>
    </w:p>
    <w:p w:rsidR="00AA2CD4" w:rsidRDefault="008D4358">
      <w:pPr>
        <w:numPr>
          <w:ilvl w:val="0"/>
          <w:numId w:val="1"/>
        </w:numPr>
        <w:spacing w:after="37"/>
        <w:ind w:right="0" w:hanging="360"/>
      </w:pPr>
      <w:r>
        <w:t xml:space="preserve">Coordinate with other engineering disciplines and clients to integrate all civil designs. </w:t>
      </w:r>
    </w:p>
    <w:p w:rsidR="00AA2CD4" w:rsidRDefault="008D4358">
      <w:pPr>
        <w:numPr>
          <w:ilvl w:val="0"/>
          <w:numId w:val="1"/>
        </w:numPr>
        <w:ind w:right="0" w:hanging="360"/>
      </w:pPr>
      <w:r>
        <w:t xml:space="preserve">Manage and review submittals, including drawings and specifications.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p w:rsidR="00AA2CD4" w:rsidRDefault="008D4358">
      <w:pPr>
        <w:spacing w:after="20" w:line="259" w:lineRule="auto"/>
        <w:ind w:left="1565" w:right="0"/>
      </w:pPr>
      <w:r>
        <w:t>Overhead and U</w:t>
      </w:r>
      <w:r>
        <w:t xml:space="preserve">nderground Transmission Works: </w:t>
      </w:r>
    </w:p>
    <w:p w:rsidR="00AA2CD4" w:rsidRDefault="008D4358">
      <w:pPr>
        <w:numPr>
          <w:ilvl w:val="0"/>
          <w:numId w:val="1"/>
        </w:numPr>
        <w:spacing w:after="28"/>
        <w:ind w:right="0" w:hanging="360"/>
      </w:pPr>
      <w:r>
        <w:lastRenderedPageBreak/>
        <w:t xml:space="preserve">Design and specify foundations, including </w:t>
      </w:r>
      <w:proofErr w:type="gramStart"/>
      <w:r>
        <w:t>Shallow</w:t>
      </w:r>
      <w:proofErr w:type="gramEnd"/>
      <w:r>
        <w:t xml:space="preserve"> and Deep foundations for towers and poles, considering soil conditions and load requirements. </w:t>
      </w:r>
    </w:p>
    <w:p w:rsidR="00AA2CD4" w:rsidRDefault="008D4358">
      <w:pPr>
        <w:numPr>
          <w:ilvl w:val="0"/>
          <w:numId w:val="1"/>
        </w:numPr>
        <w:ind w:right="0" w:hanging="360"/>
      </w:pPr>
      <w:r>
        <w:t>Ensure proper clearance from existing structures and obstacles during design pr</w:t>
      </w:r>
      <w:r>
        <w:t xml:space="preserve">ocess. </w:t>
      </w:r>
    </w:p>
    <w:p w:rsidR="00AA2CD4" w:rsidRDefault="008D4358">
      <w:pPr>
        <w:spacing w:after="63" w:line="259" w:lineRule="auto"/>
        <w:ind w:left="0" w:right="0" w:firstLine="0"/>
      </w:pPr>
      <w:r>
        <w:t xml:space="preserve"> </w:t>
      </w:r>
    </w:p>
    <w:p w:rsidR="00AA2CD4" w:rsidRDefault="008D4358">
      <w:pPr>
        <w:spacing w:after="20" w:line="259" w:lineRule="auto"/>
        <w:ind w:left="1565" w:right="0"/>
      </w:pPr>
      <w:r>
        <w:t xml:space="preserve">Project Involvement: </w:t>
      </w:r>
    </w:p>
    <w:p w:rsidR="00AA2CD4" w:rsidRDefault="008D4358">
      <w:pPr>
        <w:numPr>
          <w:ilvl w:val="0"/>
          <w:numId w:val="2"/>
        </w:numPr>
        <w:ind w:right="0" w:hanging="338"/>
      </w:pPr>
      <w:r>
        <w:t xml:space="preserve">Construction of 132 kV D/C OHTL Between New Al Baha 380 kV BSP - Existing Baha Town 132kV S/S, Al Baha, Saudi Arabia </w:t>
      </w:r>
    </w:p>
    <w:p w:rsidR="00AA2CD4" w:rsidRDefault="008D4358">
      <w:pPr>
        <w:ind w:left="1925" w:right="0"/>
      </w:pPr>
      <w:r>
        <w:t xml:space="preserve">Integration of 132 kV Network to Najran-2 BSP, </w:t>
      </w:r>
      <w:proofErr w:type="spellStart"/>
      <w:r>
        <w:t>Najran</w:t>
      </w:r>
      <w:proofErr w:type="spellEnd"/>
      <w:r>
        <w:t xml:space="preserve">, Saudi Arabia </w:t>
      </w:r>
    </w:p>
    <w:p w:rsidR="00AA2CD4" w:rsidRDefault="008D4358">
      <w:pPr>
        <w:numPr>
          <w:ilvl w:val="0"/>
          <w:numId w:val="2"/>
        </w:numPr>
        <w:ind w:right="0" w:hanging="338"/>
      </w:pPr>
      <w:r>
        <w:t xml:space="preserve">Intertie Project Between </w:t>
      </w:r>
      <w:proofErr w:type="spellStart"/>
      <w:r>
        <w:t>Aindar</w:t>
      </w:r>
      <w:proofErr w:type="spellEnd"/>
      <w:r>
        <w:t xml:space="preserve"> SUB-3</w:t>
      </w:r>
      <w:r>
        <w:t xml:space="preserve">0 380/115kV and Abqaiq Central 230/115kV </w:t>
      </w:r>
    </w:p>
    <w:p w:rsidR="00AA2CD4" w:rsidRDefault="008D4358">
      <w:pPr>
        <w:ind w:left="2256" w:right="0"/>
      </w:pPr>
      <w:r>
        <w:t xml:space="preserve">BSPs (Through </w:t>
      </w:r>
      <w:proofErr w:type="spellStart"/>
      <w:r>
        <w:t>Foodah</w:t>
      </w:r>
      <w:proofErr w:type="spellEnd"/>
      <w:r>
        <w:t xml:space="preserve"> 115/13.8kV Substation), </w:t>
      </w:r>
      <w:proofErr w:type="spellStart"/>
      <w:r>
        <w:t>Aindar</w:t>
      </w:r>
      <w:proofErr w:type="spellEnd"/>
      <w:r>
        <w:t xml:space="preserve">, Saudi Arabia </w:t>
      </w:r>
    </w:p>
    <w:p w:rsidR="00AA2CD4" w:rsidRDefault="008D4358">
      <w:pPr>
        <w:numPr>
          <w:ilvl w:val="0"/>
          <w:numId w:val="2"/>
        </w:numPr>
        <w:ind w:right="0" w:hanging="338"/>
      </w:pPr>
      <w:r>
        <w:t xml:space="preserve">Power Supply to </w:t>
      </w:r>
      <w:proofErr w:type="spellStart"/>
      <w:r>
        <w:t>Hafar</w:t>
      </w:r>
      <w:proofErr w:type="spellEnd"/>
      <w:r>
        <w:t xml:space="preserve"> Al-</w:t>
      </w:r>
      <w:proofErr w:type="spellStart"/>
      <w:r>
        <w:t>Batin</w:t>
      </w:r>
      <w:proofErr w:type="spellEnd"/>
      <w:r>
        <w:t xml:space="preserve"> Industrial City 115/33kV Substation, </w:t>
      </w:r>
      <w:proofErr w:type="spellStart"/>
      <w:r>
        <w:t>Hafar</w:t>
      </w:r>
      <w:proofErr w:type="spellEnd"/>
      <w:r>
        <w:t xml:space="preserve"> Al </w:t>
      </w:r>
      <w:proofErr w:type="spellStart"/>
      <w:r>
        <w:t>Batin</w:t>
      </w:r>
      <w:proofErr w:type="spellEnd"/>
      <w:r>
        <w:t xml:space="preserve">, Saudi Arabia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p w:rsidR="00AA2CD4" w:rsidRDefault="008D4358">
      <w:pPr>
        <w:pStyle w:val="Heading1"/>
        <w:ind w:left="1565"/>
      </w:pPr>
      <w:proofErr w:type="spellStart"/>
      <w:r>
        <w:t>Penta</w:t>
      </w:r>
      <w:proofErr w:type="spellEnd"/>
      <w:r>
        <w:t xml:space="preserve"> Square Apartments, DHA Phase V, Lahore, Pakistan (Oct 2022 – Feb 2023) </w:t>
      </w:r>
    </w:p>
    <w:p w:rsidR="00AA2CD4" w:rsidRDefault="008D4358">
      <w:pPr>
        <w:spacing w:after="0" w:line="259" w:lineRule="auto"/>
        <w:ind w:left="1570" w:right="0" w:firstLine="0"/>
      </w:pPr>
      <w:r>
        <w:rPr>
          <w:sz w:val="24"/>
        </w:rPr>
        <w:t xml:space="preserve"> </w:t>
      </w:r>
    </w:p>
    <w:p w:rsidR="00AA2CD4" w:rsidRDefault="008D4358">
      <w:pPr>
        <w:spacing w:after="20" w:line="259" w:lineRule="auto"/>
        <w:ind w:left="1565" w:right="0"/>
      </w:pPr>
      <w:r>
        <w:t xml:space="preserve">Responsibilities: </w:t>
      </w:r>
      <w:r>
        <w:t xml:space="preserve"> </w:t>
      </w:r>
    </w:p>
    <w:p w:rsidR="00AA2CD4" w:rsidRDefault="008D4358">
      <w:pPr>
        <w:ind w:left="1580" w:right="0"/>
      </w:pPr>
      <w:r>
        <w:t>As an Intern Civil Engineer, I gained hands-on site experience working on an apartment complex construction project. My role involved assisting with site in</w:t>
      </w:r>
      <w:r>
        <w:t>spections, monitoring construction progress, and supporting the implementation of engineering plans. I contributed to quality control by ensuring work adhered to design specifications and safety standards. This experience enhanced my understanding of const</w:t>
      </w:r>
      <w:r>
        <w:t xml:space="preserve">ruction processes, project coordination, and effective problem-solving on-site. </w:t>
      </w:r>
    </w:p>
    <w:tbl>
      <w:tblPr>
        <w:tblStyle w:val="TableGrid"/>
        <w:tblW w:w="9612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8860"/>
      </w:tblGrid>
      <w:tr w:rsidR="00AA2CD4">
        <w:trPr>
          <w:trHeight w:val="14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AA2CD4" w:rsidRDefault="00AA2CD4">
            <w:pPr>
              <w:spacing w:after="0" w:line="259" w:lineRule="auto"/>
              <w:ind w:left="-984" w:right="68" w:firstLine="0"/>
            </w:pPr>
          </w:p>
          <w:tbl>
            <w:tblPr>
              <w:tblStyle w:val="TableGrid"/>
              <w:tblW w:w="1308" w:type="dxa"/>
              <w:tblInd w:w="0" w:type="dxa"/>
              <w:tblCellMar>
                <w:top w:w="104" w:type="dxa"/>
                <w:left w:w="6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08"/>
            </w:tblGrid>
            <w:tr w:rsidR="00AA2CD4">
              <w:trPr>
                <w:trHeight w:val="631"/>
              </w:trPr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4E4E4"/>
                </w:tcPr>
                <w:p w:rsidR="00AA2CD4" w:rsidRDefault="008D4358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4"/>
                    </w:rPr>
                    <w:t xml:space="preserve">Education </w:t>
                  </w:r>
                </w:p>
              </w:tc>
            </w:tr>
          </w:tbl>
          <w:p w:rsidR="00AA2CD4" w:rsidRDefault="00AA2CD4">
            <w:pPr>
              <w:spacing w:after="160" w:line="259" w:lineRule="auto"/>
              <w:ind w:left="0" w:right="0" w:firstLine="0"/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</w:tcPr>
          <w:p w:rsidR="00AA2CD4" w:rsidRDefault="00AA2CD4">
            <w:pPr>
              <w:spacing w:after="0" w:line="259" w:lineRule="auto"/>
              <w:ind w:left="-2360" w:right="10596" w:firstLine="0"/>
            </w:pPr>
          </w:p>
          <w:tbl>
            <w:tblPr>
              <w:tblStyle w:val="TableGrid"/>
              <w:tblW w:w="8167" w:type="dxa"/>
              <w:tblInd w:w="68" w:type="dxa"/>
              <w:tblCellMar>
                <w:top w:w="43" w:type="dxa"/>
                <w:left w:w="7" w:type="dxa"/>
                <w:bottom w:w="0" w:type="dxa"/>
                <w:right w:w="872" w:type="dxa"/>
              </w:tblCellMar>
              <w:tblLook w:val="04A0" w:firstRow="1" w:lastRow="0" w:firstColumn="1" w:lastColumn="0" w:noHBand="0" w:noVBand="1"/>
            </w:tblPr>
            <w:tblGrid>
              <w:gridCol w:w="4142"/>
              <w:gridCol w:w="4025"/>
            </w:tblGrid>
            <w:tr w:rsidR="00AA2CD4">
              <w:trPr>
                <w:trHeight w:val="338"/>
              </w:trPr>
              <w:tc>
                <w:tcPr>
                  <w:tcW w:w="4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1231" w:right="0" w:firstLine="0"/>
                    <w:jc w:val="center"/>
                  </w:pPr>
                  <w:r>
                    <w:rPr>
                      <w:sz w:val="24"/>
                    </w:rPr>
                    <w:t xml:space="preserve">Certificate / Degree </w:t>
                  </w:r>
                </w:p>
              </w:tc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604" w:right="0" w:firstLine="0"/>
                  </w:pPr>
                  <w:r>
                    <w:rPr>
                      <w:sz w:val="24"/>
                    </w:rPr>
                    <w:t xml:space="preserve">Board / University </w:t>
                  </w:r>
                </w:p>
              </w:tc>
            </w:tr>
            <w:tr w:rsidR="00AA2CD4">
              <w:trPr>
                <w:trHeight w:val="286"/>
              </w:trPr>
              <w:tc>
                <w:tcPr>
                  <w:tcW w:w="4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sz w:val="24"/>
                    </w:rPr>
                    <w:t xml:space="preserve">Matric </w:t>
                  </w:r>
                </w:p>
              </w:tc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4"/>
                    </w:rPr>
                    <w:t xml:space="preserve">B.I.S.E Lahore (2016) </w:t>
                  </w:r>
                </w:p>
              </w:tc>
            </w:tr>
            <w:tr w:rsidR="00AA2CD4">
              <w:trPr>
                <w:trHeight w:val="283"/>
              </w:trPr>
              <w:tc>
                <w:tcPr>
                  <w:tcW w:w="4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sz w:val="24"/>
                    </w:rPr>
                    <w:t xml:space="preserve">Intermediate </w:t>
                  </w:r>
                </w:p>
              </w:tc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4"/>
                    </w:rPr>
                    <w:t xml:space="preserve">B.I.S.E Lahore (2018) </w:t>
                  </w:r>
                </w:p>
              </w:tc>
            </w:tr>
            <w:tr w:rsidR="00AA2CD4">
              <w:trPr>
                <w:trHeight w:val="523"/>
              </w:trPr>
              <w:tc>
                <w:tcPr>
                  <w:tcW w:w="4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sz w:val="24"/>
                    </w:rPr>
                    <w:t xml:space="preserve">Bachelors of Science in Civil Engineering </w:t>
                  </w:r>
                </w:p>
              </w:tc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2CD4" w:rsidRDefault="008D4358">
                  <w:pPr>
                    <w:spacing w:after="0" w:line="259" w:lineRule="auto"/>
                    <w:ind w:left="0" w:right="0" w:firstLine="0"/>
                    <w:jc w:val="both"/>
                  </w:pPr>
                  <w:r>
                    <w:rPr>
                      <w:sz w:val="24"/>
                    </w:rPr>
                    <w:t xml:space="preserve">University of Management and Technology, Lahore (2022) </w:t>
                  </w:r>
                </w:p>
              </w:tc>
            </w:tr>
          </w:tbl>
          <w:p w:rsidR="00AA2CD4" w:rsidRDefault="00AA2CD4">
            <w:pPr>
              <w:spacing w:after="160" w:line="259" w:lineRule="auto"/>
              <w:ind w:left="0" w:right="0" w:firstLine="0"/>
            </w:pPr>
          </w:p>
        </w:tc>
      </w:tr>
    </w:tbl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Y="-39"/>
        <w:tblOverlap w:val="never"/>
        <w:tblW w:w="1282" w:type="dxa"/>
        <w:tblInd w:w="0" w:type="dxa"/>
        <w:tblCellMar>
          <w:top w:w="95" w:type="dxa"/>
          <w:left w:w="67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1282"/>
      </w:tblGrid>
      <w:tr w:rsidR="00AA2CD4">
        <w:trPr>
          <w:trHeight w:val="63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AA2CD4" w:rsidRDefault="008D435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Computer </w:t>
            </w:r>
          </w:p>
          <w:p w:rsidR="00AA2CD4" w:rsidRDefault="008D435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Skills </w:t>
            </w:r>
          </w:p>
        </w:tc>
      </w:tr>
    </w:tbl>
    <w:p w:rsidR="00AA2CD4" w:rsidRDefault="008D4358">
      <w:pPr>
        <w:numPr>
          <w:ilvl w:val="0"/>
          <w:numId w:val="3"/>
        </w:numPr>
        <w:ind w:right="0" w:hanging="360"/>
      </w:pPr>
      <w:r>
        <w:t xml:space="preserve">Microsoft Office </w:t>
      </w:r>
    </w:p>
    <w:p w:rsidR="00AA2CD4" w:rsidRDefault="008D4358">
      <w:pPr>
        <w:numPr>
          <w:ilvl w:val="0"/>
          <w:numId w:val="3"/>
        </w:numPr>
        <w:ind w:right="0" w:hanging="360"/>
      </w:pPr>
      <w:r>
        <w:t xml:space="preserve">STAAD Pro </w:t>
      </w:r>
    </w:p>
    <w:p w:rsidR="00AA2CD4" w:rsidRDefault="008D4358">
      <w:pPr>
        <w:numPr>
          <w:ilvl w:val="0"/>
          <w:numId w:val="3"/>
        </w:numPr>
        <w:ind w:right="0" w:hanging="360"/>
      </w:pPr>
      <w:proofErr w:type="spellStart"/>
      <w:r>
        <w:t>Microstation</w:t>
      </w:r>
      <w:proofErr w:type="spellEnd"/>
      <w:r>
        <w:t xml:space="preserve"> </w:t>
      </w:r>
    </w:p>
    <w:p w:rsidR="00AA2CD4" w:rsidRDefault="008D4358">
      <w:pPr>
        <w:numPr>
          <w:ilvl w:val="0"/>
          <w:numId w:val="3"/>
        </w:numPr>
        <w:ind w:right="0" w:hanging="360"/>
      </w:pPr>
      <w:proofErr w:type="spellStart"/>
      <w:r>
        <w:t>Autocad</w:t>
      </w:r>
      <w:proofErr w:type="spellEnd"/>
      <w:r>
        <w:t xml:space="preserve"> </w:t>
      </w:r>
    </w:p>
    <w:p w:rsidR="00AA2CD4" w:rsidRDefault="008D4358">
      <w:pPr>
        <w:numPr>
          <w:ilvl w:val="0"/>
          <w:numId w:val="3"/>
        </w:numPr>
        <w:ind w:right="0" w:hanging="360"/>
      </w:pPr>
      <w:r>
        <w:t xml:space="preserve">SP Column </w:t>
      </w:r>
    </w:p>
    <w:p w:rsidR="00AA2CD4" w:rsidRDefault="008D4358">
      <w:pPr>
        <w:spacing w:after="17" w:line="259" w:lineRule="auto"/>
        <w:ind w:left="1930" w:right="0" w:firstLine="0"/>
      </w:pPr>
      <w:r>
        <w:t xml:space="preserve">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Y="-48"/>
        <w:tblOverlap w:val="never"/>
        <w:tblW w:w="1282" w:type="dxa"/>
        <w:tblInd w:w="0" w:type="dxa"/>
        <w:tblCellMar>
          <w:top w:w="97" w:type="dxa"/>
          <w:left w:w="67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282"/>
      </w:tblGrid>
      <w:tr w:rsidR="00AA2CD4">
        <w:trPr>
          <w:trHeight w:val="634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AA2CD4" w:rsidRDefault="008D435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Personal </w:t>
            </w:r>
          </w:p>
          <w:p w:rsidR="00AA2CD4" w:rsidRDefault="008D435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Information </w:t>
            </w:r>
          </w:p>
        </w:tc>
      </w:tr>
    </w:tbl>
    <w:p w:rsidR="00AA2CD4" w:rsidRDefault="008D4358">
      <w:pPr>
        <w:spacing w:after="168"/>
        <w:ind w:left="1580" w:right="0"/>
      </w:pPr>
      <w:r>
        <w:t>Date of Birth:  04</w:t>
      </w:r>
      <w:r>
        <w:rPr>
          <w:vertAlign w:val="superscript"/>
        </w:rPr>
        <w:t>th</w:t>
      </w:r>
      <w:r>
        <w:t xml:space="preserve"> September, 2001 </w:t>
      </w:r>
    </w:p>
    <w:p w:rsidR="00AA2CD4" w:rsidRDefault="008D4358">
      <w:pPr>
        <w:tabs>
          <w:tab w:val="center" w:pos="2171"/>
          <w:tab w:val="center" w:pos="3761"/>
        </w:tabs>
        <w:spacing w:after="145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Father Name: </w:t>
      </w:r>
      <w:r>
        <w:tab/>
        <w:t xml:space="preserve"> Muhammad Israr </w:t>
      </w:r>
    </w:p>
    <w:p w:rsidR="00AA2CD4" w:rsidRDefault="008D4358">
      <w:pPr>
        <w:tabs>
          <w:tab w:val="center" w:pos="1971"/>
          <w:tab w:val="center" w:pos="3232"/>
        </w:tabs>
        <w:spacing w:after="118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Religion: </w:t>
      </w:r>
      <w:r>
        <w:tab/>
        <w:t>Islam</w:t>
      </w:r>
      <w:r>
        <w:t xml:space="preserve"> </w:t>
      </w:r>
    </w:p>
    <w:p w:rsidR="00AA2CD4" w:rsidRDefault="008D4358">
      <w:pPr>
        <w:spacing w:after="139"/>
        <w:ind w:left="1580" w:right="0"/>
      </w:pPr>
      <w:r>
        <w:t xml:space="preserve">Marital Status: Single </w:t>
      </w:r>
    </w:p>
    <w:p w:rsidR="00AA2CD4" w:rsidRDefault="008D4358">
      <w:pPr>
        <w:tabs>
          <w:tab w:val="center" w:pos="2084"/>
          <w:tab w:val="center" w:pos="3402"/>
        </w:tabs>
        <w:spacing w:after="163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Nationality: </w:t>
      </w:r>
      <w:r>
        <w:tab/>
        <w:t xml:space="preserve"> Pakistani </w:t>
      </w:r>
    </w:p>
    <w:p w:rsidR="00AA2CD4" w:rsidRDefault="008D4358">
      <w:pPr>
        <w:spacing w:after="0" w:line="259" w:lineRule="auto"/>
        <w:ind w:left="1570" w:right="0" w:firstLine="0"/>
      </w:pPr>
      <w:r>
        <w:t xml:space="preserve"> </w:t>
      </w:r>
    </w:p>
    <w:p w:rsidR="00AA2CD4" w:rsidRDefault="008D4358">
      <w:pPr>
        <w:spacing w:after="0" w:line="259" w:lineRule="auto"/>
        <w:ind w:left="0" w:right="0" w:firstLine="0"/>
      </w:pPr>
      <w:r>
        <w:t xml:space="preserve"> </w:t>
      </w:r>
    </w:p>
    <w:sectPr w:rsidR="00AA2CD4">
      <w:pgSz w:w="12240" w:h="15840"/>
      <w:pgMar w:top="1425" w:right="1311" w:bottom="317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2367"/>
    <w:multiLevelType w:val="hybridMultilevel"/>
    <w:tmpl w:val="BF9EA422"/>
    <w:lvl w:ilvl="0" w:tplc="2B665AFE">
      <w:start w:val="1"/>
      <w:numFmt w:val="bullet"/>
      <w:lvlText w:val="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646FA">
      <w:start w:val="1"/>
      <w:numFmt w:val="bullet"/>
      <w:lvlText w:val="o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4B522">
      <w:start w:val="1"/>
      <w:numFmt w:val="bullet"/>
      <w:lvlText w:val="▪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CE3C60">
      <w:start w:val="1"/>
      <w:numFmt w:val="bullet"/>
      <w:lvlText w:val="•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297D4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07B20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7386">
      <w:start w:val="1"/>
      <w:numFmt w:val="bullet"/>
      <w:lvlText w:val="•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2FEB4">
      <w:start w:val="1"/>
      <w:numFmt w:val="bullet"/>
      <w:lvlText w:val="o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4586E">
      <w:start w:val="1"/>
      <w:numFmt w:val="bullet"/>
      <w:lvlText w:val="▪"/>
      <w:lvlJc w:val="left"/>
      <w:pPr>
        <w:ind w:left="8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6C3062"/>
    <w:multiLevelType w:val="hybridMultilevel"/>
    <w:tmpl w:val="BDD4FAF0"/>
    <w:lvl w:ilvl="0" w:tplc="7B9478F8">
      <w:start w:val="1"/>
      <w:numFmt w:val="bullet"/>
      <w:lvlText w:val="•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A2172">
      <w:start w:val="1"/>
      <w:numFmt w:val="bullet"/>
      <w:lvlText w:val="o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4C236">
      <w:start w:val="1"/>
      <w:numFmt w:val="bullet"/>
      <w:lvlText w:val="▪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21CFA">
      <w:start w:val="1"/>
      <w:numFmt w:val="bullet"/>
      <w:lvlText w:val="•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80CC8">
      <w:start w:val="1"/>
      <w:numFmt w:val="bullet"/>
      <w:lvlText w:val="o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C6BF6">
      <w:start w:val="1"/>
      <w:numFmt w:val="bullet"/>
      <w:lvlText w:val="▪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871E6">
      <w:start w:val="1"/>
      <w:numFmt w:val="bullet"/>
      <w:lvlText w:val="•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CE47B2">
      <w:start w:val="1"/>
      <w:numFmt w:val="bullet"/>
      <w:lvlText w:val="o"/>
      <w:lvlJc w:val="left"/>
      <w:pPr>
        <w:ind w:left="7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0B5DE">
      <w:start w:val="1"/>
      <w:numFmt w:val="bullet"/>
      <w:lvlText w:val="▪"/>
      <w:lvlJc w:val="left"/>
      <w:pPr>
        <w:ind w:left="8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6F2AD3"/>
    <w:multiLevelType w:val="hybridMultilevel"/>
    <w:tmpl w:val="577A473C"/>
    <w:lvl w:ilvl="0" w:tplc="26A02CD6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237D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C0CB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8A527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E4C7E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4C6AA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62D72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C7F0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5C6830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D4"/>
    <w:rsid w:val="008D4358"/>
    <w:rsid w:val="00A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A026C-01BC-4480-8111-AEF4B63A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68" w:right="55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1" w:right="16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Muhammad Fahad Israr</dc:title>
  <dc:subject/>
  <dc:creator>M Fahad Israr</dc:creator>
  <cp:keywords/>
  <cp:lastModifiedBy>M Fahad Israr</cp:lastModifiedBy>
  <cp:revision>2</cp:revision>
  <dcterms:created xsi:type="dcterms:W3CDTF">2024-09-05T14:03:00Z</dcterms:created>
  <dcterms:modified xsi:type="dcterms:W3CDTF">2024-09-05T14:03:00Z</dcterms:modified>
</cp:coreProperties>
</file>